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9E" w:rsidRPr="00F94E9E" w:rsidRDefault="00F94E9E" w:rsidP="00646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65E2" w:rsidRPr="006465E2" w:rsidRDefault="006465E2" w:rsidP="006465E2">
      <w:pPr>
        <w:spacing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6465E2" w:rsidRPr="006465E2" w:rsidRDefault="006465E2" w:rsidP="006465E2">
      <w:pPr>
        <w:spacing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Общего собрания членов Союза изыскателей</w:t>
      </w:r>
    </w:p>
    <w:p w:rsidR="006465E2" w:rsidRPr="006465E2" w:rsidRDefault="006465E2" w:rsidP="006465E2">
      <w:pPr>
        <w:spacing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«1/20» от «06» мая 2020 г.</w:t>
      </w:r>
    </w:p>
    <w:p w:rsidR="006465E2" w:rsidRPr="006465E2" w:rsidRDefault="006465E2" w:rsidP="00A2331B">
      <w:pPr>
        <w:spacing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1B" w:rsidRPr="006465E2" w:rsidRDefault="00A2331B" w:rsidP="00A2331B">
      <w:pPr>
        <w:spacing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Общего собрания членов </w:t>
      </w:r>
    </w:p>
    <w:p w:rsidR="00A2331B" w:rsidRPr="006465E2" w:rsidRDefault="00A2331B" w:rsidP="00A2331B">
      <w:pPr>
        <w:spacing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 организации «Союз изыскателей»</w:t>
      </w:r>
    </w:p>
    <w:p w:rsidR="00A2331B" w:rsidRDefault="00A2331B" w:rsidP="00A2331B">
      <w:pPr>
        <w:spacing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«1/21» от «01» апреля 2021 г.</w:t>
      </w:r>
    </w:p>
    <w:p w:rsidR="00EF1439" w:rsidRDefault="00EF1439" w:rsidP="00A2331B">
      <w:pPr>
        <w:spacing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9" w:rsidRPr="00006471" w:rsidRDefault="00EF1439" w:rsidP="00EF14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Общего собрания членов </w:t>
      </w:r>
    </w:p>
    <w:p w:rsidR="00EF1439" w:rsidRPr="00006471" w:rsidRDefault="00EF1439" w:rsidP="00EF14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 организации «Союз изыскателей»</w:t>
      </w:r>
    </w:p>
    <w:p w:rsidR="00EF1439" w:rsidRPr="00006471" w:rsidRDefault="00EF1439" w:rsidP="00EF14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6471">
        <w:rPr>
          <w:rFonts w:ascii="Times New Roman" w:eastAsia="Times New Roman" w:hAnsi="Times New Roman" w:cs="Times New Roman"/>
          <w:sz w:val="24"/>
          <w:szCs w:val="24"/>
          <w:lang w:eastAsia="ru-RU"/>
        </w:rPr>
        <w:t>/21»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006471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2021 г.</w:t>
      </w:r>
    </w:p>
    <w:p w:rsidR="00EF1439" w:rsidRPr="006465E2" w:rsidRDefault="00EF1439" w:rsidP="00A2331B">
      <w:pPr>
        <w:spacing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E9E" w:rsidRPr="00064273" w:rsidRDefault="00F94E9E" w:rsidP="00F94E9E">
      <w:pPr>
        <w:spacing w:line="240" w:lineRule="auto"/>
        <w:ind w:firstLine="2835"/>
        <w:rPr>
          <w:rFonts w:ascii="Times New Roman" w:hAnsi="Times New Roman" w:cs="Times New Roman"/>
          <w:sz w:val="26"/>
          <w:szCs w:val="26"/>
        </w:rPr>
      </w:pPr>
    </w:p>
    <w:p w:rsidR="00F94E9E" w:rsidRPr="00064273" w:rsidRDefault="00F94E9E" w:rsidP="00F94E9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4E9E" w:rsidRPr="00064273" w:rsidRDefault="00F94E9E" w:rsidP="00F94E9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94E9E" w:rsidRPr="00064273" w:rsidRDefault="00F94E9E" w:rsidP="00F94E9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4E9E" w:rsidRDefault="00F94E9E" w:rsidP="00F94E9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4B9F" w:rsidRDefault="00064B9F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F1439" w:rsidRPr="00064273" w:rsidRDefault="00EF1439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4E9E" w:rsidRPr="00A2331B" w:rsidRDefault="00F94E9E" w:rsidP="00A2331B">
      <w:pPr>
        <w:spacing w:after="240" w:line="240" w:lineRule="auto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A2331B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F94E9E" w:rsidRPr="00A2331B" w:rsidRDefault="00F94E9E" w:rsidP="00A2331B">
      <w:pPr>
        <w:spacing w:line="240" w:lineRule="auto"/>
        <w:jc w:val="center"/>
        <w:textAlignment w:val="top"/>
        <w:rPr>
          <w:rFonts w:ascii="Times New Roman" w:hAnsi="Times New Roman" w:cs="Times New Roman"/>
          <w:sz w:val="32"/>
          <w:szCs w:val="32"/>
        </w:rPr>
      </w:pPr>
      <w:r w:rsidRPr="00A2331B">
        <w:rPr>
          <w:rFonts w:ascii="Times New Roman" w:hAnsi="Times New Roman" w:cs="Times New Roman"/>
          <w:sz w:val="32"/>
          <w:szCs w:val="32"/>
        </w:rPr>
        <w:t xml:space="preserve">о проведении </w:t>
      </w:r>
      <w:r w:rsidR="00A2331B">
        <w:rPr>
          <w:rFonts w:ascii="Times New Roman" w:hAnsi="Times New Roman" w:cs="Times New Roman"/>
          <w:sz w:val="32"/>
          <w:szCs w:val="32"/>
        </w:rPr>
        <w:t>Саморегулируемой организаций «</w:t>
      </w:r>
      <w:r w:rsidRPr="00A2331B">
        <w:rPr>
          <w:rFonts w:ascii="Times New Roman" w:hAnsi="Times New Roman" w:cs="Times New Roman"/>
          <w:sz w:val="32"/>
          <w:szCs w:val="32"/>
        </w:rPr>
        <w:t>Союз изыскателей</w:t>
      </w:r>
      <w:r w:rsidR="00A2331B">
        <w:rPr>
          <w:rFonts w:ascii="Times New Roman" w:hAnsi="Times New Roman" w:cs="Times New Roman"/>
          <w:sz w:val="32"/>
          <w:szCs w:val="32"/>
        </w:rPr>
        <w:t>»</w:t>
      </w:r>
      <w:r w:rsidRPr="00A2331B">
        <w:rPr>
          <w:rFonts w:ascii="Times New Roman" w:hAnsi="Times New Roman" w:cs="Times New Roman"/>
          <w:sz w:val="32"/>
          <w:szCs w:val="32"/>
        </w:rPr>
        <w:t xml:space="preserve"> анализа деятельности своих членов на основании информации, представляемой ими в форме отчетов</w:t>
      </w:r>
    </w:p>
    <w:p w:rsidR="00F94E9E" w:rsidRPr="00064273" w:rsidRDefault="00F94E9E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4E9E" w:rsidRPr="00064273" w:rsidRDefault="00F94E9E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4E9E" w:rsidRPr="00064273" w:rsidRDefault="00F94E9E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4E9E" w:rsidRPr="00064273" w:rsidRDefault="00F94E9E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4E9E" w:rsidRPr="00064273" w:rsidRDefault="00F94E9E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4E9E" w:rsidRPr="00064273" w:rsidRDefault="00F94E9E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4E9E" w:rsidRPr="00064273" w:rsidRDefault="00F94E9E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4E9E" w:rsidRPr="00064273" w:rsidRDefault="00F94E9E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4E9E" w:rsidRPr="00064273" w:rsidRDefault="00F94E9E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4E9E" w:rsidRPr="00064273" w:rsidRDefault="00F94E9E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4E9E" w:rsidRPr="00064273" w:rsidRDefault="00F94E9E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4E9E" w:rsidRPr="00064273" w:rsidRDefault="00F94E9E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4E9E" w:rsidRPr="00064273" w:rsidRDefault="00F94E9E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4273" w:rsidRDefault="00064273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4B9F" w:rsidRDefault="00064B9F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4273" w:rsidRPr="00064273" w:rsidRDefault="00064273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4E9E" w:rsidRPr="00064273" w:rsidRDefault="00F94E9E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4E9E" w:rsidRDefault="00F94E9E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465E2" w:rsidRDefault="006465E2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465E2" w:rsidRPr="00064273" w:rsidRDefault="006465E2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4E9E" w:rsidRPr="00064273" w:rsidRDefault="00F94E9E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321F3" w:rsidRPr="00064273" w:rsidRDefault="000321F3" w:rsidP="00F94E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4E9E" w:rsidRPr="006465E2" w:rsidRDefault="00F94E9E" w:rsidP="00F94E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5E2">
        <w:rPr>
          <w:rFonts w:ascii="Times New Roman" w:hAnsi="Times New Roman" w:cs="Times New Roman"/>
          <w:sz w:val="24"/>
          <w:szCs w:val="24"/>
        </w:rPr>
        <w:t>Архангельск</w:t>
      </w:r>
    </w:p>
    <w:p w:rsidR="00F94E9E" w:rsidRPr="006465E2" w:rsidRDefault="00F94E9E" w:rsidP="00F94E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5E2">
        <w:rPr>
          <w:rFonts w:ascii="Times New Roman" w:hAnsi="Times New Roman" w:cs="Times New Roman"/>
          <w:sz w:val="24"/>
          <w:szCs w:val="24"/>
        </w:rPr>
        <w:t>202</w:t>
      </w:r>
      <w:r w:rsidR="00A2331B" w:rsidRPr="006465E2">
        <w:rPr>
          <w:rFonts w:ascii="Times New Roman" w:hAnsi="Times New Roman" w:cs="Times New Roman"/>
          <w:sz w:val="24"/>
          <w:szCs w:val="24"/>
        </w:rPr>
        <w:t>1</w:t>
      </w:r>
    </w:p>
    <w:p w:rsidR="00C2789F" w:rsidRPr="00064273" w:rsidRDefault="00C2789F" w:rsidP="00F94E9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4E9E" w:rsidRPr="00064273" w:rsidRDefault="00F94E9E" w:rsidP="006465E2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27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анализа деятельности членов </w:t>
      </w:r>
      <w:r w:rsidR="00B40775">
        <w:rPr>
          <w:rFonts w:ascii="Times New Roman" w:hAnsi="Times New Roman" w:cs="Times New Roman"/>
          <w:sz w:val="24"/>
          <w:szCs w:val="24"/>
        </w:rPr>
        <w:t>Саморегулируемой организации «</w:t>
      </w:r>
      <w:r w:rsidRPr="00064273">
        <w:rPr>
          <w:rFonts w:ascii="Times New Roman" w:hAnsi="Times New Roman" w:cs="Times New Roman"/>
          <w:sz w:val="24"/>
          <w:szCs w:val="24"/>
        </w:rPr>
        <w:t>Союз изыскателей</w:t>
      </w:r>
      <w:r w:rsidR="00B40775">
        <w:rPr>
          <w:rFonts w:ascii="Times New Roman" w:hAnsi="Times New Roman" w:cs="Times New Roman"/>
          <w:sz w:val="24"/>
          <w:szCs w:val="24"/>
        </w:rPr>
        <w:t>»</w:t>
      </w:r>
      <w:r w:rsidRPr="00064273">
        <w:rPr>
          <w:rFonts w:ascii="Times New Roman" w:hAnsi="Times New Roman" w:cs="Times New Roman"/>
          <w:sz w:val="24"/>
          <w:szCs w:val="24"/>
        </w:rPr>
        <w:t xml:space="preserve"> на основании информации, представляемой ими в форме отчётов (далее – Положение) разработано в соответствии с Федеральным законом от 01.12.2007 г. № 315-ФЗ «О саморегулируемых организациях», Градостроительным кодексом Российской Федерации, Уставом </w:t>
      </w:r>
      <w:r w:rsidR="00B40775">
        <w:rPr>
          <w:rFonts w:ascii="Times New Roman" w:hAnsi="Times New Roman" w:cs="Times New Roman"/>
          <w:sz w:val="24"/>
          <w:szCs w:val="24"/>
        </w:rPr>
        <w:t>Саморегулируемой организации «</w:t>
      </w:r>
      <w:r w:rsidRPr="00064273">
        <w:rPr>
          <w:rFonts w:ascii="Times New Roman" w:hAnsi="Times New Roman" w:cs="Times New Roman"/>
          <w:sz w:val="24"/>
          <w:szCs w:val="24"/>
        </w:rPr>
        <w:t>Союз изыскателей</w:t>
      </w:r>
      <w:r w:rsidR="00B40775">
        <w:rPr>
          <w:rFonts w:ascii="Times New Roman" w:hAnsi="Times New Roman" w:cs="Times New Roman"/>
          <w:sz w:val="24"/>
          <w:szCs w:val="24"/>
        </w:rPr>
        <w:t>»</w:t>
      </w:r>
      <w:r w:rsidRPr="00064273">
        <w:rPr>
          <w:rFonts w:ascii="Times New Roman" w:hAnsi="Times New Roman" w:cs="Times New Roman"/>
          <w:sz w:val="24"/>
          <w:szCs w:val="24"/>
        </w:rPr>
        <w:t xml:space="preserve"> (далее – Союз) и иными внутренними документами Союза. 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 xml:space="preserve">1.2. Требования настоящего Положения направлены на обеспечение формирования обобщённых сведений о деятельности членов Союза, их актуализацию с целью осуществления функций Союза. 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 xml:space="preserve">1.3. Требования настоящего Положения обязательны для соблюдения всеми членами Союза, органами управления, специализированными органами и работниками Союза. 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 xml:space="preserve">1.4. Союз осуществляет анализ деятельности своих членов на основании Отчётов членов Союза, в соответствии с приложением </w:t>
      </w:r>
      <w:r w:rsidR="00B40775">
        <w:rPr>
          <w:rFonts w:ascii="Times New Roman" w:hAnsi="Times New Roman" w:cs="Times New Roman"/>
          <w:sz w:val="24"/>
          <w:szCs w:val="24"/>
        </w:rPr>
        <w:t xml:space="preserve">№ </w:t>
      </w:r>
      <w:r w:rsidRPr="00064273">
        <w:rPr>
          <w:rFonts w:ascii="Times New Roman" w:hAnsi="Times New Roman" w:cs="Times New Roman"/>
          <w:sz w:val="24"/>
          <w:szCs w:val="24"/>
        </w:rPr>
        <w:t xml:space="preserve">1 к настоящему Положению, за предыдущий календарный год, а также на основании иной информации, получаемой от членов Союза по отдельным запросам и иных источников достоверной информации. 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 xml:space="preserve">1.5. Источниками достоверной информации, используемой Союзом для анализа деятельности членов, являются: отчёт члена Союза, сайт члена Союза в информационно- телекоммуникационной сети Интернет, судебные решения, реестры и информационные базы данных государственных и муниципальных органов власти,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 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 xml:space="preserve">1.6. Члены Союза обязаны представлять отчёты в порядке, предусмотренном настоящим Положением. 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 xml:space="preserve">1.7. Непредставление отчёта,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Союза к дисциплинарной ответственности в соответствии с внутренними документами Союза. 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 xml:space="preserve">1.8. Союз не несёт ответственности за достоверность сведений, предоставленных членами Союза. </w:t>
      </w:r>
    </w:p>
    <w:p w:rsidR="00F94E9E" w:rsidRPr="00064273" w:rsidRDefault="00F94E9E" w:rsidP="006465E2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273">
        <w:rPr>
          <w:rFonts w:ascii="Times New Roman" w:hAnsi="Times New Roman" w:cs="Times New Roman"/>
          <w:b/>
          <w:sz w:val="24"/>
          <w:szCs w:val="24"/>
        </w:rPr>
        <w:t>2. ПОРЯДОК ПРЕДОСТАВЛЕНИЯ ОТЧЁТОВ ЧЛЕНАМИ</w:t>
      </w:r>
      <w:r w:rsidR="00D4469A" w:rsidRPr="00064273">
        <w:rPr>
          <w:rFonts w:ascii="Times New Roman" w:hAnsi="Times New Roman" w:cs="Times New Roman"/>
          <w:b/>
          <w:sz w:val="24"/>
          <w:szCs w:val="24"/>
        </w:rPr>
        <w:t xml:space="preserve"> СОЮЗА</w:t>
      </w:r>
    </w:p>
    <w:p w:rsidR="00E17498" w:rsidRPr="00E17498" w:rsidRDefault="00E17498" w:rsidP="006465E2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1749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2.1. До даты приема юридического лица или индивидуального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предпринимателя в члены Союза</w:t>
      </w:r>
      <w:r w:rsidRPr="00E1749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проводится первичный анализ его деятельности о соответствии требованиям законодательства РФ о градостроительной деятельности и внутренним положениям С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оюза</w:t>
      </w:r>
      <w:r w:rsidRPr="00E1749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 </w:t>
      </w:r>
    </w:p>
    <w:p w:rsidR="00E17498" w:rsidRPr="00E17498" w:rsidRDefault="00E17498" w:rsidP="006465E2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1749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2.2. В состав отчета членов С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оюза</w:t>
      </w:r>
      <w:r w:rsidRPr="00E1749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включаются сведения, указанные в приложении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№ </w:t>
      </w:r>
      <w:r w:rsidRPr="00E1749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 к настоящему Положению.</w:t>
      </w:r>
    </w:p>
    <w:p w:rsidR="00E17498" w:rsidRPr="00E17498" w:rsidRDefault="00E17498" w:rsidP="006465E2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1749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2.3. Член С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оюза</w:t>
      </w:r>
      <w:r w:rsidRPr="00E1749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обязан предоставлять в С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оюз</w:t>
      </w:r>
      <w:r w:rsidRPr="00E1749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отчет за прошедший календарный год в соответствии с утвержденным планом плановых контрольных проверок, в день начала плановой контрольной проверки. </w:t>
      </w:r>
    </w:p>
    <w:p w:rsidR="00E17498" w:rsidRPr="00E17498" w:rsidRDefault="00E17498" w:rsidP="006465E2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1749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2.4. Член саморегулируемой</w:t>
      </w:r>
      <w:r w:rsidRPr="00E1749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организации обязан ежегодно представлять уведомление в саморегулируемую организацию о фактическом совокупном размере обязательств в срок не позднее 1 марта года, следующего за отчетным.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E9E" w:rsidRPr="00064273" w:rsidRDefault="00F94E9E" w:rsidP="006465E2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273">
        <w:rPr>
          <w:rFonts w:ascii="Times New Roman" w:hAnsi="Times New Roman" w:cs="Times New Roman"/>
          <w:b/>
          <w:sz w:val="24"/>
          <w:szCs w:val="24"/>
        </w:rPr>
        <w:lastRenderedPageBreak/>
        <w:t>3. ФОРМАТ ПРЕДОСТАВЛЕНИЯ, ОБРАБОТКИ, ХРАНЕНИЯ ИНФОРМАЦИИ, СОДЕРЖАЩЕЙСЯ В ОТЧЕТАХ ЧЛЕНОВ СОЮЗА И ИСПОЛЬЗУЕМОЙ ДЛЯ АНАЛИЗА ИХ ДЕЯТЕЛЬНОСТИ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 xml:space="preserve">3.1. Союз получает отчеты (информацию) о деятельности своих членов и документы, установленные приложением </w:t>
      </w:r>
      <w:r w:rsidR="00E17498">
        <w:rPr>
          <w:rFonts w:ascii="Times New Roman" w:hAnsi="Times New Roman" w:cs="Times New Roman"/>
          <w:sz w:val="24"/>
          <w:szCs w:val="24"/>
        </w:rPr>
        <w:t xml:space="preserve">№ </w:t>
      </w:r>
      <w:r w:rsidRPr="00064273">
        <w:rPr>
          <w:rFonts w:ascii="Times New Roman" w:hAnsi="Times New Roman" w:cs="Times New Roman"/>
          <w:sz w:val="24"/>
          <w:szCs w:val="24"/>
        </w:rPr>
        <w:t>1 к настоящему Положению,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</w:t>
      </w:r>
      <w:r w:rsidR="00C56D24"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документа, высланного на официальную электронную почту Союза или на электронную почту сотрудника исполнительной дирекции Союза, осуществляющего контроль за деятельностью члена Союза</w:t>
      </w:r>
      <w:r w:rsidRPr="00064273">
        <w:rPr>
          <w:rFonts w:ascii="Times New Roman" w:hAnsi="Times New Roman" w:cs="Times New Roman"/>
          <w:sz w:val="24"/>
          <w:szCs w:val="24"/>
        </w:rPr>
        <w:t>. В случае если в Союзе будет принято решение применять электронный способ подачи Отчетов, в том числе с использованием системы личного кабинета члена Союза на официальном сайте Союза, при котором документы могут быть направлены в Союз посредством размещения в личном кабинете без предоставления на бумажном носителе. Использование системы личного кабинета члена Союза будет возможно в случае использования в Союзе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В случае направления в Союз Отчета через личный кабинет члена Союза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 xml:space="preserve">3.2. Отчет и его разделы, установленные приложением </w:t>
      </w:r>
      <w:r w:rsidR="00E17498">
        <w:rPr>
          <w:rFonts w:ascii="Times New Roman" w:hAnsi="Times New Roman" w:cs="Times New Roman"/>
          <w:sz w:val="24"/>
          <w:szCs w:val="24"/>
        </w:rPr>
        <w:t xml:space="preserve">№ </w:t>
      </w:r>
      <w:r w:rsidRPr="00064273">
        <w:rPr>
          <w:rFonts w:ascii="Times New Roman" w:hAnsi="Times New Roman" w:cs="Times New Roman"/>
          <w:sz w:val="24"/>
          <w:szCs w:val="24"/>
        </w:rPr>
        <w:t>1 к настоящему Положению, должны быть подписаны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>3.3. Обработка информации осуществляется в соответствии с законодательством Российской Федерации и правилами ведения делопроизводства в Союзе.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>3.4.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Союза, их работникам и самому Союзу или создания предпосылки для причинения такого вреда и (или) ущерба.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>3.4. Союз устанавливает и соблюдает режим конфиденциальности в отношении информации, предоставляемой в составе Отчета, которая составляет коммерческую тайну члена Союза или в отношении которой членом Союза установлен режим конфиденциальности. Предоставление в составе Отчета информации, которая составляет коммерческую тайну члена Союза или в отношении которой членом Союза установлен режим конфиденциальности, не прекращает отнесение такой информации к информации, составляющей коммерческую тайну члена Союза, и не прекращает режим конфиденциальности в отношении указанной информации.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>3.5. Режим конфиденциальности не может быть установлен членами Союза и самим Союзом, в отношении следующей информации: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>1) 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 xml:space="preserve">2) информации, содержащейся в документах, дающих право на осуществление предпринимательской деятельности; 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lastRenderedPageBreak/>
        <w:t>3) 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>4) о нарушениях законодательства Российской Федерации и фактах привлечения к ответственности за совершение этих нарушений;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>5) об участии в конкурентных способах заключения договоров, о результатах такого участия (под использованием конкурентных способов заключения договоров понимаются обязательства по договорам подряда на выполнение инженерных изысканий,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обязательным);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>6) о заключении, исполнении и прекращении любых договоров на выполнение инженерных изысканий;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>7) о перечне лиц, имеющих право действовать без доверенности от имени юридического лица;</w:t>
      </w:r>
    </w:p>
    <w:p w:rsidR="00F94E9E" w:rsidRPr="00064273" w:rsidRDefault="00F94E9E" w:rsidP="006465E2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>8) 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F94E9E" w:rsidRPr="00064273" w:rsidRDefault="00F94E9E" w:rsidP="006465E2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273">
        <w:rPr>
          <w:rFonts w:ascii="Times New Roman" w:hAnsi="Times New Roman" w:cs="Times New Roman"/>
          <w:b/>
          <w:sz w:val="24"/>
          <w:szCs w:val="24"/>
        </w:rPr>
        <w:t xml:space="preserve">4. ПОРЯДОК ИНФОРМИРОВАНИЯ О РЕЗУЛЬТАТАХ АНАЛИЗА ДЕЯТЕЛЬНОСТИ ЧЛЕНОВ </w:t>
      </w:r>
      <w:r w:rsidR="00D4469A" w:rsidRPr="00064273">
        <w:rPr>
          <w:rFonts w:ascii="Times New Roman" w:hAnsi="Times New Roman" w:cs="Times New Roman"/>
          <w:b/>
          <w:sz w:val="24"/>
          <w:szCs w:val="24"/>
        </w:rPr>
        <w:t>СОЮЗА.</w:t>
      </w:r>
      <w:r w:rsidRPr="00064273">
        <w:rPr>
          <w:rFonts w:ascii="Times New Roman" w:hAnsi="Times New Roman" w:cs="Times New Roman"/>
          <w:b/>
          <w:sz w:val="24"/>
          <w:szCs w:val="24"/>
        </w:rPr>
        <w:t xml:space="preserve"> ПРИМЕНЕНИЕ РЕЗУЛЬТАТОВ АНАЛИЗА ДЕЯТЕЛЬНОСТИ ЧЛЕНОВ </w:t>
      </w:r>
      <w:r w:rsidR="00D4469A" w:rsidRPr="00064273">
        <w:rPr>
          <w:rFonts w:ascii="Times New Roman" w:hAnsi="Times New Roman" w:cs="Times New Roman"/>
          <w:b/>
          <w:sz w:val="24"/>
          <w:szCs w:val="24"/>
        </w:rPr>
        <w:t>СОЮЗА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>4.1. Союз на основании всей получаемой информации осуществляет анализ деятельности членов Союза,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Союза.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>4.2. По окончании календарного года Союз проводит обобщенный анализ деятельности членов и представляет результат анализа в виде отчета Союза о деятельности ее членов на рассмотрение Совета Союза.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>4.3. Отчет Союза о деятельности ее членов размещается на официальном сайте Союза ежегодно в срок до 1 июня и доводится до сведения членов Союза на ежегодных Общих собраниях.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>4.4. Результаты обобщенного анализа деятельности членов Союза могут предоставляться по запросу заинтересованных лиц и являются открытыми данными.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>4.5. По результатам обобщенного анализа могут формулироваться выводы о состоянии деятельности членов Союза, разрабатываться рекомендации по устранению негативных факторов, оказывающих влияние на деятельность членов Союза, разрабатываться предложения по предупреждению возникновения отрицательных показателей деятельности членов Союза.</w:t>
      </w:r>
    </w:p>
    <w:p w:rsidR="00F94E9E" w:rsidRPr="00064273" w:rsidRDefault="00F94E9E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 xml:space="preserve">4.6. Результаты анализа могут применяться в целях оценки деловой репутации члена Союза. </w:t>
      </w:r>
    </w:p>
    <w:p w:rsidR="00F94E9E" w:rsidRPr="00064273" w:rsidRDefault="00F94E9E" w:rsidP="006465E2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>4.7. Результаты анализа могут являться основанием для применения мер дисциплинарного воздействия в отношении члена Союза.</w:t>
      </w:r>
    </w:p>
    <w:p w:rsidR="00F94E9E" w:rsidRPr="00064273" w:rsidRDefault="00F94E9E" w:rsidP="006465E2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273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193860" w:rsidRPr="00E0603F" w:rsidRDefault="00193860" w:rsidP="0019386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Настоящее Положение, изменения, внесенные в настоящее Положение, решение о признании утратившим силу настоящего Положения вступают в силу со дня внесения </w:t>
      </w:r>
      <w:r w:rsidRPr="00E06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 о нем в государственный реестр саморегулируемых организаций, основанных на членстве лиц, осуществляющих инженерные изыскания.</w:t>
      </w:r>
    </w:p>
    <w:p w:rsidR="00611340" w:rsidRDefault="00611340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решении вопросов, не нашедших своего отражения в настоящем Положении, члены Союза, его органы управления и работники руководствуются Уставом Союза и действующим законодательством Российской Федерации.</w:t>
      </w:r>
    </w:p>
    <w:p w:rsidR="00611340" w:rsidRDefault="00611340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После принятия, настоящего Положения, оно подлежит размещению на сайте Союза в сети «Интернет» и направлению на бумажном носителе или в форме электронного документа (пакета электронных документов), подписанного Союзом с использованием усиленной квалифицированной электронной подписи, в орган надзора за саморегулируемыми организациями в сфере инженерных изысканий.</w:t>
      </w:r>
    </w:p>
    <w:p w:rsidR="00611340" w:rsidRDefault="00611340" w:rsidP="006465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Настоящее Положение не должно противоречить законам и иным нормативным актам Российской Федерации, а также Уставу Союза. В случае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Союза.</w:t>
      </w:r>
    </w:p>
    <w:p w:rsidR="000321F3" w:rsidRPr="00F94E9E" w:rsidRDefault="000321F3" w:rsidP="00F94E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1F3" w:rsidRDefault="00144CCD" w:rsidP="00611340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7C0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464817333"/>
    </w:p>
    <w:p w:rsidR="008D6813" w:rsidRPr="008D6813" w:rsidRDefault="008D6813" w:rsidP="008D6813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813"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</w:p>
    <w:p w:rsidR="008D6813" w:rsidRPr="00FD278F" w:rsidRDefault="008D6813" w:rsidP="00FD278F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D6813">
        <w:rPr>
          <w:rFonts w:ascii="Times New Roman" w:hAnsi="Times New Roman" w:cs="Times New Roman"/>
          <w:sz w:val="24"/>
          <w:szCs w:val="24"/>
        </w:rPr>
        <w:t xml:space="preserve"> настоящему положению</w:t>
      </w:r>
    </w:p>
    <w:p w:rsidR="00F744FD" w:rsidRDefault="00144CCD" w:rsidP="00F744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4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</w:p>
    <w:p w:rsidR="00611340" w:rsidRDefault="00611340" w:rsidP="00FD278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СРО «</w:t>
      </w:r>
      <w:r w:rsidR="00F94E9E">
        <w:rPr>
          <w:rFonts w:ascii="Times New Roman" w:eastAsia="Times New Roman" w:hAnsi="Times New Roman" w:cs="Times New Roman"/>
          <w:b/>
          <w:bCs/>
          <w:sz w:val="24"/>
          <w:szCs w:val="24"/>
        </w:rPr>
        <w:t>Союз изыскателей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44CCD" w:rsidRPr="00FD278F" w:rsidRDefault="00FD278F" w:rsidP="00FD278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4CCD" w:rsidRPr="00F744FD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:rsidR="00144CCD" w:rsidRPr="009E320E" w:rsidRDefault="00144CCD" w:rsidP="00144CCD">
      <w:pPr>
        <w:widowControl w:val="0"/>
        <w:spacing w:line="240" w:lineRule="auto"/>
        <w:jc w:val="right"/>
        <w:rPr>
          <w:bCs/>
          <w:sz w:val="24"/>
          <w:szCs w:val="24"/>
        </w:rPr>
      </w:pPr>
      <w:r w:rsidRPr="009E320E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:rsidR="00F744FD" w:rsidRDefault="00144CCD" w:rsidP="00144CCD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0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</w:p>
    <w:p w:rsidR="00144CCD" w:rsidRPr="00FD278F" w:rsidRDefault="00611340" w:rsidP="00144CCD">
      <w:pPr>
        <w:widowControl w:val="0"/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</w:t>
      </w:r>
      <w:r w:rsidR="00FD278F">
        <w:rPr>
          <w:rFonts w:ascii="Times New Roman" w:eastAsia="Times New Roman" w:hAnsi="Times New Roman" w:cs="Times New Roman"/>
          <w:bCs/>
          <w:sz w:val="24"/>
          <w:szCs w:val="24"/>
        </w:rPr>
        <w:t>Союз изыскателей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44CCD" w:rsidRPr="009E320E" w:rsidRDefault="00144CCD" w:rsidP="00144CC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CCD" w:rsidRPr="009E320E" w:rsidRDefault="00144CCD" w:rsidP="00144CCD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20E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144CCD" w:rsidRPr="00F667C0" w:rsidRDefault="00144CCD" w:rsidP="00144CC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260"/>
        <w:gridCol w:w="1995"/>
        <w:gridCol w:w="1843"/>
        <w:gridCol w:w="2126"/>
      </w:tblGrid>
      <w:tr w:rsidR="00144CCD" w:rsidRPr="00F667C0" w:rsidTr="00260DC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4CCD" w:rsidRPr="00F667C0" w:rsidRDefault="00144CCD" w:rsidP="00260DC5">
            <w:pPr>
              <w:widowControl w:val="0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9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44CCD" w:rsidRPr="00F667C0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CD" w:rsidRPr="00F667C0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CD" w:rsidRPr="00F667C0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144CCD" w:rsidRPr="00F667C0" w:rsidRDefault="00144CCD" w:rsidP="00260DC5">
            <w:pPr>
              <w:widowControl w:val="0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CD" w:rsidRPr="00F667C0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CD" w:rsidRPr="00F667C0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CD" w:rsidRPr="00F667C0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CD" w:rsidRPr="00F667C0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CD" w:rsidRPr="00F667C0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3</w:t>
            </w:r>
          </w:p>
        </w:tc>
      </w:tr>
      <w:tr w:rsidR="00144CCD" w:rsidRPr="00F667C0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информационно-коммуникационной сети Интернет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CD" w:rsidRPr="00F667C0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642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="00064273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 кодом города)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CD" w:rsidRPr="00F667C0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CD" w:rsidRPr="00F667C0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CD" w:rsidRPr="00F667C0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CD" w:rsidRPr="00F667C0" w:rsidTr="00260DC5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CD" w:rsidRPr="00F667C0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CD" w:rsidRPr="00F667C0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CD" w:rsidRPr="00F667C0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0730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0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8D6813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13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</w:t>
            </w:r>
            <w:r w:rsidR="008D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Default="00FD278F" w:rsidP="00FD278F">
            <w:pPr>
              <w:pStyle w:val="af8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инженерных изыскании</w:t>
            </w:r>
          </w:p>
          <w:p w:rsidR="00FD278F" w:rsidRDefault="00FD278F" w:rsidP="00FD278F">
            <w:pPr>
              <w:pStyle w:val="af8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инженерных изысканий по договорам, заключаемым с использованием конкурентных способов заключения договоров</w:t>
            </w:r>
          </w:p>
          <w:p w:rsidR="00FD278F" w:rsidRPr="00FD278F" w:rsidRDefault="00FD278F" w:rsidP="00FD278F">
            <w:pPr>
              <w:pStyle w:val="af8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 (указать)</w:t>
            </w:r>
          </w:p>
        </w:tc>
      </w:tr>
      <w:tr w:rsidR="00144CCD" w:rsidRPr="00F667C0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07304F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FD278F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813" w:rsidRPr="008D6813" w:rsidRDefault="008D6813" w:rsidP="008D6813">
            <w:pPr>
              <w:widowControl w:val="0"/>
              <w:spacing w:line="240" w:lineRule="auto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13">
              <w:rPr>
                <w:rFonts w:ascii="Times New Roman" w:hAnsi="Times New Roman" w:cs="Times New Roman"/>
                <w:sz w:val="24"/>
                <w:szCs w:val="24"/>
              </w:rPr>
              <w:t>Указать виды работ:</w:t>
            </w:r>
          </w:p>
          <w:p w:rsidR="00144CCD" w:rsidRDefault="008D6813" w:rsidP="008D6813">
            <w:pPr>
              <w:widowControl w:val="0"/>
              <w:spacing w:line="240" w:lineRule="auto"/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8D68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D6813" w:rsidRPr="00F667C0" w:rsidRDefault="008D6813" w:rsidP="008D6813">
            <w:pPr>
              <w:widowControl w:val="0"/>
              <w:spacing w:line="240" w:lineRule="auto"/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144CCD" w:rsidRPr="00F667C0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A7526F" w:rsidP="00FD27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30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CD" w:rsidRPr="00F667C0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A7526F" w:rsidP="00FD278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30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CD" w:rsidRPr="009E320E" w:rsidTr="00260DC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9E320E" w:rsidRDefault="00A7526F" w:rsidP="00FD27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730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9E320E" w:rsidRDefault="00144CCD" w:rsidP="00260DC5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2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Дополнительная информация </w:t>
            </w:r>
            <w:r w:rsidRPr="009E32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9E320E" w:rsidRDefault="00144CCD" w:rsidP="00260DC5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4CCD" w:rsidRPr="009E320E" w:rsidRDefault="00144CCD" w:rsidP="00260DC5">
            <w:pPr>
              <w:widowControl w:val="0"/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7304F" w:rsidRDefault="00144CCD" w:rsidP="00144CCD">
      <w:pPr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320E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</w:p>
    <w:p w:rsidR="00144CCD" w:rsidRPr="009E320E" w:rsidRDefault="00144CCD" w:rsidP="00144CCD">
      <w:pPr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320E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:rsidR="00144CCD" w:rsidRPr="009E320E" w:rsidRDefault="00144CCD" w:rsidP="00144CCD">
      <w:pPr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44CCD" w:rsidRPr="009E320E" w:rsidRDefault="00144CCD" w:rsidP="00144CCD">
      <w:pPr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320E">
        <w:rPr>
          <w:rFonts w:ascii="Times New Roman" w:hAnsi="Times New Roman" w:cs="Times New Roman"/>
          <w:color w:val="auto"/>
          <w:sz w:val="24"/>
          <w:szCs w:val="24"/>
        </w:rPr>
        <w:tab/>
        <w:t>______________________          _____________________        _________________</w:t>
      </w:r>
    </w:p>
    <w:p w:rsidR="00144CCD" w:rsidRPr="009E320E" w:rsidRDefault="00144CCD" w:rsidP="00144CCD">
      <w:pPr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320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(Должность)                                (Подпись)</w:t>
      </w:r>
      <w:r w:rsidRPr="009E320E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               (Ф.И.О.)</w:t>
      </w:r>
    </w:p>
    <w:p w:rsidR="00144CCD" w:rsidRDefault="00144CCD" w:rsidP="00FD278F">
      <w:pPr>
        <w:widowControl w:val="0"/>
        <w:spacing w:line="240" w:lineRule="auto"/>
        <w:ind w:firstLine="70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E320E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М.П.</w:t>
      </w:r>
    </w:p>
    <w:p w:rsidR="0007304F" w:rsidRDefault="0007304F" w:rsidP="00FD278F">
      <w:pPr>
        <w:widowControl w:val="0"/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44CCD" w:rsidRDefault="00144CCD" w:rsidP="00144CCD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320E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07304F" w:rsidRPr="009E320E" w:rsidRDefault="0007304F" w:rsidP="00144CCD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76A8" w:rsidRPr="00FD278F" w:rsidRDefault="00144CCD" w:rsidP="00FD278F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320E">
        <w:rPr>
          <w:rFonts w:ascii="Times New Roman" w:hAnsi="Times New Roman" w:cs="Times New Roman"/>
          <w:color w:val="auto"/>
          <w:sz w:val="24"/>
          <w:szCs w:val="24"/>
        </w:rPr>
        <w:t>Телефон: ______________________</w:t>
      </w:r>
    </w:p>
    <w:p w:rsidR="00EE76A8" w:rsidRDefault="00EE76A8" w:rsidP="00EE76A8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304F" w:rsidRDefault="0007304F" w:rsidP="00EE76A8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76A8" w:rsidRPr="00E34A25" w:rsidRDefault="00EE76A8" w:rsidP="00EE76A8">
      <w:pPr>
        <w:widowControl w:val="0"/>
        <w:spacing w:line="240" w:lineRule="auto"/>
        <w:jc w:val="right"/>
      </w:pPr>
      <w:r w:rsidRPr="00E557F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2</w:t>
      </w:r>
    </w:p>
    <w:p w:rsidR="00EE76A8" w:rsidRDefault="00EE76A8" w:rsidP="00EE76A8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EE76A8" w:rsidRPr="00D13603" w:rsidRDefault="00611340" w:rsidP="00EE76A8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</w:t>
      </w:r>
      <w:r w:rsidR="0007304F">
        <w:rPr>
          <w:rFonts w:ascii="Times New Roman" w:eastAsia="Times New Roman" w:hAnsi="Times New Roman" w:cs="Times New Roman"/>
          <w:bCs/>
          <w:sz w:val="24"/>
          <w:szCs w:val="24"/>
        </w:rPr>
        <w:t>Союз изыскателей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EE76A8" w:rsidRPr="00E10D00" w:rsidRDefault="00EE76A8" w:rsidP="00EE76A8">
      <w:pPr>
        <w:widowControl w:val="0"/>
        <w:jc w:val="center"/>
        <w:rPr>
          <w:sz w:val="24"/>
          <w:szCs w:val="24"/>
        </w:rPr>
      </w:pPr>
    </w:p>
    <w:p w:rsidR="00EE76A8" w:rsidRPr="00E10D00" w:rsidRDefault="00EE76A8" w:rsidP="00EE76A8">
      <w:pPr>
        <w:widowControl w:val="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EE76A8" w:rsidRPr="0007304F" w:rsidRDefault="00EE76A8" w:rsidP="00FD278F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подряда</w:t>
      </w:r>
      <w:r w:rsidR="00FD278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выполнение инженерных </w:t>
      </w:r>
      <w:r w:rsidR="0062368F">
        <w:rPr>
          <w:rFonts w:ascii="Times New Roman" w:eastAsia="Times New Roman" w:hAnsi="Times New Roman" w:cs="Times New Roman"/>
          <w:b/>
          <w:sz w:val="24"/>
          <w:szCs w:val="24"/>
        </w:rPr>
        <w:t>изысканий</w:t>
      </w:r>
      <w:r w:rsidR="0062368F"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2368F">
        <w:rPr>
          <w:rFonts w:ascii="Times New Roman" w:eastAsia="Times New Roman" w:hAnsi="Times New Roman" w:cs="Times New Roman"/>
          <w:b/>
          <w:sz w:val="24"/>
          <w:szCs w:val="24"/>
        </w:rPr>
        <w:t>заключенных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</w:t>
      </w:r>
      <w:r w:rsidR="0007304F" w:rsidRPr="00E10D00">
        <w:rPr>
          <w:rFonts w:ascii="Times New Roman" w:eastAsia="Times New Roman" w:hAnsi="Times New Roman" w:cs="Times New Roman"/>
          <w:b/>
          <w:sz w:val="24"/>
          <w:szCs w:val="24"/>
        </w:rPr>
        <w:t>договоров</w:t>
      </w:r>
      <w:r w:rsidR="0007304F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0730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="0007304F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EE76A8" w:rsidRPr="00E10D00" w:rsidRDefault="00EE76A8" w:rsidP="00EE76A8">
      <w:pPr>
        <w:widowControl w:val="0"/>
        <w:jc w:val="center"/>
        <w:rPr>
          <w:sz w:val="24"/>
          <w:szCs w:val="24"/>
        </w:rPr>
      </w:pPr>
    </w:p>
    <w:p w:rsidR="00EE76A8" w:rsidRPr="00E10D00" w:rsidRDefault="00EE76A8" w:rsidP="00EE76A8">
      <w:pPr>
        <w:widowControl w:val="0"/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="0062368F" w:rsidRPr="0062368F">
        <w:rPr>
          <w:rFonts w:ascii="Times New Roman" w:eastAsia="Times New Roman" w:hAnsi="Times New Roman" w:cs="Times New Roman"/>
          <w:sz w:val="24"/>
          <w:szCs w:val="24"/>
        </w:rPr>
        <w:t>подряда на выполнение инженерных изысканий</w:t>
      </w:r>
      <w:r>
        <w:rPr>
          <w:rFonts w:ascii="Times New Roman" w:eastAsia="Times New Roman" w:hAnsi="Times New Roman" w:cs="Times New Roman"/>
          <w:sz w:val="24"/>
          <w:szCs w:val="24"/>
        </w:rPr>
        <w:t>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6A8" w:rsidRPr="00E10D00" w:rsidRDefault="00EE76A8" w:rsidP="00EE76A8">
      <w:pPr>
        <w:widowControl w:val="0"/>
        <w:jc w:val="both"/>
        <w:rPr>
          <w:sz w:val="24"/>
          <w:szCs w:val="24"/>
        </w:rPr>
      </w:pPr>
    </w:p>
    <w:p w:rsidR="00EE76A8" w:rsidRPr="00E10D00" w:rsidRDefault="00EE76A8" w:rsidP="00EE76A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EE76A8" w:rsidRPr="00E10D00" w:rsidRDefault="00EE76A8" w:rsidP="00EE76A8">
      <w:pPr>
        <w:widowControl w:val="0"/>
        <w:jc w:val="both"/>
        <w:rPr>
          <w:sz w:val="24"/>
          <w:szCs w:val="24"/>
        </w:rPr>
      </w:pPr>
    </w:p>
    <w:p w:rsidR="00EE76A8" w:rsidRDefault="00EE76A8" w:rsidP="00EE76A8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E76A8" w:rsidRPr="00E10D00" w:rsidRDefault="00EE76A8" w:rsidP="00EE76A8">
      <w:pPr>
        <w:widowControl w:val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E76A8" w:rsidRPr="00E10D00" w:rsidRDefault="00EE76A8" w:rsidP="00EE76A8">
      <w:pPr>
        <w:widowControl w:val="0"/>
        <w:ind w:firstLine="7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(И.О.Фамилия)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76A8" w:rsidRPr="00E10D00" w:rsidRDefault="00EE76A8" w:rsidP="00EE76A8">
      <w:pPr>
        <w:widowControl w:val="0"/>
        <w:jc w:val="both"/>
        <w:rPr>
          <w:sz w:val="24"/>
          <w:szCs w:val="24"/>
        </w:rPr>
      </w:pPr>
    </w:p>
    <w:p w:rsidR="00EE76A8" w:rsidRPr="00E10D00" w:rsidRDefault="00EE76A8" w:rsidP="00EE76A8">
      <w:pPr>
        <w:widowControl w:val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E76A8" w:rsidRPr="00E10D00" w:rsidRDefault="00EE76A8" w:rsidP="00EE76A8">
      <w:pPr>
        <w:widowControl w:val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(И.О.Фамилия)                                                             </w:t>
      </w:r>
    </w:p>
    <w:p w:rsidR="00EE76A8" w:rsidRDefault="00EE76A8" w:rsidP="00EE76A8">
      <w:pPr>
        <w:widowControl w:val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76A8" w:rsidRPr="00E10D00" w:rsidRDefault="00EE76A8" w:rsidP="00EE76A8">
      <w:pPr>
        <w:widowControl w:val="0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E76A8" w:rsidRPr="00E10D00" w:rsidRDefault="00EE76A8" w:rsidP="00EE76A8">
      <w:pPr>
        <w:widowControl w:val="0"/>
        <w:ind w:firstLine="700"/>
        <w:jc w:val="both"/>
        <w:rPr>
          <w:sz w:val="24"/>
          <w:szCs w:val="24"/>
        </w:rPr>
      </w:pPr>
    </w:p>
    <w:p w:rsidR="00EE76A8" w:rsidRPr="00E10D00" w:rsidRDefault="00EE76A8" w:rsidP="00EE76A8">
      <w:pPr>
        <w:widowControl w:val="0"/>
        <w:ind w:firstLine="700"/>
        <w:jc w:val="both"/>
        <w:rPr>
          <w:sz w:val="24"/>
          <w:szCs w:val="24"/>
        </w:rPr>
      </w:pPr>
    </w:p>
    <w:p w:rsidR="00EE76A8" w:rsidRDefault="00EE76A8" w:rsidP="00EE76A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E76A8" w:rsidRPr="006132C8" w:rsidRDefault="00EE76A8" w:rsidP="00EE76A8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E76A8" w:rsidRPr="00E10D00" w:rsidRDefault="00EE76A8" w:rsidP="00EE76A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EE76A8" w:rsidRDefault="00D240DF" w:rsidP="00EE76A8">
      <w:pPr>
        <w:widowControl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EE76A8" w:rsidRDefault="00EE76A8" w:rsidP="00EE76A8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договоров, заключенных с использованием конкурентных способов заключения договоров;</w:t>
      </w:r>
    </w:p>
    <w:p w:rsidR="00EE76A8" w:rsidRPr="000A18D4" w:rsidRDefault="00EE76A8" w:rsidP="00EE76A8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EE76A8" w:rsidRDefault="00EE76A8" w:rsidP="00EE76A8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E76A8" w:rsidRPr="000A18D4" w:rsidRDefault="00EE76A8" w:rsidP="00EE76A8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62368F">
        <w:rPr>
          <w:rFonts w:ascii="Times New Roman" w:eastAsia="Times New Roman" w:hAnsi="Times New Roman" w:cs="Times New Roman"/>
          <w:sz w:val="24"/>
          <w:szCs w:val="24"/>
        </w:rPr>
        <w:t>союз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6A8" w:rsidRDefault="00EE76A8" w:rsidP="00EE76A8">
      <w:pPr>
        <w:widowControl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6A8" w:rsidRDefault="00EE76A8" w:rsidP="00EE76A8">
      <w:pPr>
        <w:widowControl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05F" w:rsidRDefault="00144CCD" w:rsidP="00144CCD">
      <w:pPr>
        <w:widowControl w:val="0"/>
        <w:spacing w:line="240" w:lineRule="auto"/>
        <w:sectPr w:rsidR="002F305F" w:rsidSect="006465E2">
          <w:headerReference w:type="even" r:id="rId8"/>
          <w:footerReference w:type="even" r:id="rId9"/>
          <w:footerReference w:type="default" r:id="rId10"/>
          <w:footerReference w:type="first" r:id="rId11"/>
          <w:pgSz w:w="11909" w:h="16834"/>
          <w:pgMar w:top="851" w:right="851" w:bottom="1134" w:left="1418" w:header="720" w:footer="720" w:gutter="0"/>
          <w:pgNumType w:start="1"/>
          <w:cols w:space="720"/>
          <w:titlePg/>
          <w:docGrid w:linePitch="299"/>
        </w:sectPr>
      </w:pPr>
      <w:r>
        <w:br w:type="page"/>
      </w:r>
    </w:p>
    <w:p w:rsidR="00EE76A8" w:rsidRPr="00D13603" w:rsidRDefault="00DD4F86" w:rsidP="00EE76A8">
      <w:pPr>
        <w:widowControl w:val="0"/>
        <w:jc w:val="right"/>
        <w:rPr>
          <w:bCs/>
          <w:sz w:val="24"/>
          <w:szCs w:val="24"/>
        </w:rPr>
      </w:pPr>
      <w:r w:rsidRPr="00E557F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</w:t>
      </w:r>
      <w:r w:rsidR="00EE76A8" w:rsidRPr="00E557F0">
        <w:rPr>
          <w:rFonts w:ascii="Times New Roman" w:eastAsia="Times New Roman" w:hAnsi="Times New Roman" w:cs="Times New Roman"/>
          <w:bCs/>
          <w:sz w:val="24"/>
          <w:szCs w:val="24"/>
        </w:rPr>
        <w:t xml:space="preserve">аздел № </w:t>
      </w:r>
      <w:r w:rsidRPr="00E557F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EE76A8" w:rsidRDefault="00EE76A8" w:rsidP="00EE76A8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</w:t>
      </w:r>
    </w:p>
    <w:p w:rsidR="00EE76A8" w:rsidRPr="00D13603" w:rsidRDefault="00611340" w:rsidP="00EE76A8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</w:t>
      </w:r>
      <w:r w:rsidR="00D4469A">
        <w:rPr>
          <w:rFonts w:ascii="Times New Roman" w:eastAsia="Times New Roman" w:hAnsi="Times New Roman" w:cs="Times New Roman"/>
          <w:bCs/>
          <w:sz w:val="24"/>
          <w:szCs w:val="24"/>
        </w:rPr>
        <w:t>Союз изыскателей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EE76A8" w:rsidRPr="001E070D" w:rsidRDefault="00EE76A8" w:rsidP="00EE76A8">
      <w:pPr>
        <w:widowControl w:val="0"/>
        <w:jc w:val="center"/>
        <w:rPr>
          <w:sz w:val="24"/>
          <w:szCs w:val="24"/>
        </w:rPr>
      </w:pPr>
    </w:p>
    <w:p w:rsidR="00EE76A8" w:rsidRPr="00D13603" w:rsidRDefault="00EE76A8" w:rsidP="00EE76A8">
      <w:pPr>
        <w:widowControl w:val="0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EE76A8" w:rsidRDefault="00EE76A8" w:rsidP="00EE76A8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об образовании, квалификации, стаже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аботы, повышении квалификации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специалистов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DD4F86" w:rsidRDefault="00EE76A8" w:rsidP="00EE76A8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в т</w:t>
      </w:r>
      <w:r w:rsidR="00DD4F86">
        <w:rPr>
          <w:rFonts w:ascii="Times New Roman" w:eastAsia="Times New Roman" w:hAnsi="Times New Roman" w:cs="Times New Roman"/>
          <w:b/>
          <w:sz w:val="24"/>
          <w:szCs w:val="24"/>
        </w:rPr>
        <w:t>.ч. специалистов по выполнению инженерных изысканий в отношении объектов капитального строительства</w:t>
      </w:r>
    </w:p>
    <w:p w:rsidR="00EE76A8" w:rsidRDefault="00EE76A8" w:rsidP="00EE76A8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E76A8" w:rsidRPr="00D13603" w:rsidRDefault="00EE76A8" w:rsidP="00EE76A8">
      <w:pPr>
        <w:widowControl w:val="0"/>
        <w:jc w:val="center"/>
        <w:rPr>
          <w:sz w:val="24"/>
          <w:szCs w:val="24"/>
        </w:rPr>
      </w:pPr>
    </w:p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2127"/>
        <w:gridCol w:w="4677"/>
        <w:gridCol w:w="1701"/>
        <w:gridCol w:w="1276"/>
        <w:gridCol w:w="2552"/>
      </w:tblGrid>
      <w:tr w:rsidR="00EE76A8" w:rsidRPr="00F667C0" w:rsidTr="00EE76A8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EE76A8" w:rsidRPr="009E320E" w:rsidRDefault="00EE76A8" w:rsidP="00EE76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</w:t>
            </w:r>
          </w:p>
          <w:p w:rsidR="00EE76A8" w:rsidRDefault="00EE76A8" w:rsidP="00EE76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Имя, Отчество</w:t>
            </w:r>
          </w:p>
          <w:p w:rsidR="00EE76A8" w:rsidRDefault="00EE76A8" w:rsidP="00EE76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E76A8" w:rsidRPr="009E320E" w:rsidRDefault="00EE76A8" w:rsidP="00EE76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Идентификационный номер НРС, дата включения в НРС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</w:tr>
      <w:tr w:rsidR="00EE76A8" w:rsidRPr="00F667C0" w:rsidTr="00EE76A8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6A8" w:rsidRPr="00F667C0" w:rsidTr="00EE76A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9E320E" w:rsidRDefault="00EE76A8" w:rsidP="00EE76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6A8" w:rsidRPr="00F667C0" w:rsidTr="00EE76A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F667C0" w:rsidRDefault="00EE76A8" w:rsidP="00EE76A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F667C0" w:rsidRDefault="00EE76A8" w:rsidP="00EE76A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F667C0" w:rsidRDefault="00EE76A8" w:rsidP="00EE76A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F667C0" w:rsidRDefault="00EE76A8" w:rsidP="00EE76A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F667C0" w:rsidRDefault="00EE76A8" w:rsidP="00EE76A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F667C0" w:rsidRDefault="00EE76A8" w:rsidP="00EE76A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6A8" w:rsidRPr="00F667C0" w:rsidRDefault="00EE76A8" w:rsidP="00EE76A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76A8" w:rsidRDefault="00EE76A8" w:rsidP="00EE76A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E76A8" w:rsidRPr="00E10D00" w:rsidRDefault="00EE76A8" w:rsidP="00EE76A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EE76A8" w:rsidRPr="00F667C0" w:rsidRDefault="00EE76A8" w:rsidP="00EE76A8">
      <w:pPr>
        <w:widowControl w:val="0"/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EE76A8" w:rsidRPr="00F667C0" w:rsidRDefault="00EE76A8" w:rsidP="00EE76A8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E76A8" w:rsidRPr="00F667C0" w:rsidRDefault="00EE76A8" w:rsidP="00EE76A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EE76A8" w:rsidRPr="00F667C0" w:rsidRDefault="00EE76A8" w:rsidP="00EE76A8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B488F" w:rsidRPr="001B488F" w:rsidRDefault="00EE76A8" w:rsidP="00EE76A8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E76A8" w:rsidRDefault="00EE76A8" w:rsidP="00EE76A8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B488F" w:rsidRDefault="001B488F" w:rsidP="00EE76A8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488F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Pr="001B48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B48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B48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B48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B48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B488F" w:rsidRDefault="001B488F" w:rsidP="00EE76A8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B488F" w:rsidRDefault="001B488F" w:rsidP="001B488F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1B488F">
        <w:rPr>
          <w:rFonts w:ascii="Times New Roman" w:hAnsi="Times New Roman"/>
          <w:sz w:val="24"/>
          <w:szCs w:val="24"/>
        </w:rPr>
        <w:t>Прикладываются копии документов об образовании, подтверждающие указанные сведения.</w:t>
      </w:r>
    </w:p>
    <w:p w:rsidR="001B488F" w:rsidRDefault="001B488F" w:rsidP="001B488F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1B488F" w:rsidRDefault="001B488F" w:rsidP="001B488F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***Прикладываются копии документов, подтверждающих повышение квалификации.</w:t>
      </w:r>
    </w:p>
    <w:p w:rsidR="001B488F" w:rsidRDefault="001B488F" w:rsidP="001B488F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1B488F" w:rsidRPr="00F667C0" w:rsidRDefault="001B488F" w:rsidP="001B488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F">
        <w:rPr>
          <w:rFonts w:ascii="Times New Roman" w:hAnsi="Times New Roman"/>
          <w:sz w:val="24"/>
          <w:szCs w:val="24"/>
          <w:u w:val="single"/>
        </w:rPr>
        <w:t>Примечание:</w:t>
      </w:r>
      <w:r w:rsidRPr="001B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Союз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Союзе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88F" w:rsidRPr="001B488F" w:rsidRDefault="001B488F" w:rsidP="001B488F">
      <w:pPr>
        <w:widowControl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D4F86" w:rsidRPr="00F667C0" w:rsidRDefault="00DD4F86" w:rsidP="00EE76A8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E76A8" w:rsidRPr="00712D66" w:rsidRDefault="00EE76A8" w:rsidP="00EE76A8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CCD" w:rsidRPr="00712D66" w:rsidRDefault="00144CCD" w:rsidP="00144CCD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CCD" w:rsidRPr="00A566E8" w:rsidRDefault="00144CCD" w:rsidP="00144CCD">
      <w:pPr>
        <w:widowControl w:val="0"/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Pr="00E557F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Раздел № </w:t>
      </w:r>
      <w:r w:rsidR="0007304F" w:rsidRPr="00E557F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F744FD" w:rsidRDefault="00144CCD" w:rsidP="00144CCD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0730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144CCD" w:rsidRPr="00712D66" w:rsidRDefault="00611340" w:rsidP="00144CCD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</w:t>
      </w:r>
      <w:r w:rsidR="0007304F">
        <w:rPr>
          <w:rFonts w:ascii="Times New Roman" w:eastAsia="Times New Roman" w:hAnsi="Times New Roman" w:cs="Times New Roman"/>
          <w:bCs/>
          <w:sz w:val="24"/>
          <w:szCs w:val="24"/>
        </w:rPr>
        <w:t>Союз изыскателей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44CCD" w:rsidRPr="00712D66" w:rsidRDefault="00144CCD" w:rsidP="00144CCD">
      <w:pPr>
        <w:widowControl w:val="0"/>
        <w:jc w:val="center"/>
        <w:rPr>
          <w:sz w:val="24"/>
          <w:szCs w:val="24"/>
        </w:rPr>
      </w:pPr>
    </w:p>
    <w:p w:rsidR="00144CCD" w:rsidRDefault="00144CCD" w:rsidP="00144CCD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CCD" w:rsidRPr="00F667C0" w:rsidRDefault="00144CCD" w:rsidP="00144CC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44CCD" w:rsidRPr="00845AB7" w:rsidRDefault="00845AB7" w:rsidP="00144CC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обязательствах по договорам подряда на выполнение инженерных изысканий, заключенных с использованием конкурентных способов заключения договоров, о количестве договоров за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144CCD" w:rsidRPr="009E320E" w:rsidRDefault="00144CCD" w:rsidP="00144CCD">
      <w:pPr>
        <w:widowControl w:val="0"/>
        <w:spacing w:line="240" w:lineRule="auto"/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2523"/>
        <w:gridCol w:w="1981"/>
        <w:gridCol w:w="1843"/>
        <w:gridCol w:w="1846"/>
        <w:gridCol w:w="1559"/>
        <w:gridCol w:w="1843"/>
        <w:gridCol w:w="1559"/>
        <w:gridCol w:w="1701"/>
      </w:tblGrid>
      <w:tr w:rsidR="00144CCD" w:rsidRPr="009E320E" w:rsidTr="00845AB7">
        <w:trPr>
          <w:trHeight w:val="216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9E320E" w:rsidRDefault="00144CCD" w:rsidP="00260DC5">
            <w:pPr>
              <w:widowControl w:val="0"/>
              <w:spacing w:line="240" w:lineRule="auto"/>
              <w:ind w:left="142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144CCD" w:rsidRPr="009E320E" w:rsidRDefault="00144CCD" w:rsidP="00260DC5">
            <w:pPr>
              <w:widowControl w:val="0"/>
              <w:spacing w:line="240" w:lineRule="auto"/>
              <w:ind w:left="142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9E320E" w:rsidRDefault="00144CCD" w:rsidP="00260DC5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Договор:</w:t>
            </w:r>
          </w:p>
          <w:p w:rsidR="00144CCD" w:rsidRPr="009E320E" w:rsidRDefault="00144CCD" w:rsidP="00260DC5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Дата, номер,</w:t>
            </w:r>
          </w:p>
          <w:p w:rsidR="00144CCD" w:rsidRPr="00845AB7" w:rsidRDefault="00845AB7" w:rsidP="00845AB7">
            <w:pPr>
              <w:widowControl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 договора</w:t>
            </w:r>
            <w:r w:rsidR="00144CCD"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9E320E" w:rsidRDefault="00144CCD" w:rsidP="00260DC5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9E320E" w:rsidRDefault="00144CCD" w:rsidP="00260DC5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144CCD" w:rsidRPr="009E320E" w:rsidRDefault="00144CCD" w:rsidP="00260DC5">
            <w:pPr>
              <w:widowControl w:val="0"/>
              <w:spacing w:line="240" w:lineRule="auto"/>
              <w:ind w:left="39" w:right="45" w:firstLine="161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8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9E320E" w:rsidRDefault="00144CCD" w:rsidP="00260DC5">
            <w:pPr>
              <w:widowControl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144CCD" w:rsidRPr="009E320E" w:rsidRDefault="00144CCD" w:rsidP="00260DC5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4CCD" w:rsidRPr="009E320E" w:rsidRDefault="00144CCD" w:rsidP="00260DC5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 работ по договору</w:t>
            </w:r>
          </w:p>
          <w:p w:rsidR="00144CCD" w:rsidRPr="009E320E" w:rsidRDefault="00144CCD" w:rsidP="00260DC5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4CCD" w:rsidRPr="009E320E" w:rsidRDefault="00144CCD" w:rsidP="00260DC5">
            <w:pPr>
              <w:widowControl w:val="0"/>
              <w:spacing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Категория объекта (особо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пасный, технически сложный</w:t>
            </w: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не относится к особо опасным и технически сложным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9E320E" w:rsidRDefault="00144CCD" w:rsidP="00260DC5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</w:t>
            </w:r>
          </w:p>
        </w:tc>
      </w:tr>
      <w:tr w:rsidR="00144CCD" w:rsidRPr="009E320E" w:rsidTr="00845AB7">
        <w:tc>
          <w:tcPr>
            <w:tcW w:w="8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9E320E" w:rsidRDefault="00144CCD" w:rsidP="00260DC5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9E320E" w:rsidRDefault="00144CCD" w:rsidP="00260DC5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9E320E" w:rsidRDefault="00144CCD" w:rsidP="00260DC5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9E320E" w:rsidRDefault="00144CCD" w:rsidP="00260DC5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9E320E" w:rsidRDefault="00144CCD" w:rsidP="00260DC5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9E320E" w:rsidRDefault="00144CCD" w:rsidP="00260DC5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9E320E" w:rsidRDefault="00144CCD" w:rsidP="00260DC5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9E320E" w:rsidRDefault="00144CCD" w:rsidP="00260DC5">
            <w:pPr>
              <w:widowControl w:val="0"/>
              <w:spacing w:line="240" w:lineRule="auto"/>
              <w:ind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9E320E" w:rsidRDefault="00144CCD" w:rsidP="00260DC5">
            <w:pPr>
              <w:widowControl w:val="0"/>
              <w:spacing w:line="240" w:lineRule="auto"/>
              <w:ind w:left="39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Строительная готовнос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ть объекта согласно календарному плану</w:t>
            </w: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размер выполнения от стоимости договора</w:t>
            </w:r>
          </w:p>
          <w:p w:rsidR="00144CCD" w:rsidRPr="009E320E" w:rsidRDefault="00144CCD" w:rsidP="00260DC5">
            <w:pPr>
              <w:widowControl w:val="0"/>
              <w:spacing w:line="240" w:lineRule="auto"/>
              <w:ind w:left="39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руб.)</w:t>
            </w:r>
          </w:p>
        </w:tc>
      </w:tr>
      <w:tr w:rsidR="00144CCD" w:rsidRPr="00712D66" w:rsidTr="00845AB7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12D66" w:rsidRDefault="00144CCD" w:rsidP="00260DC5">
            <w:pPr>
              <w:widowControl w:val="0"/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12D66" w:rsidRDefault="00144CCD" w:rsidP="00260DC5">
            <w:pPr>
              <w:widowControl w:val="0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12D66" w:rsidRDefault="00144CCD" w:rsidP="00260DC5">
            <w:pPr>
              <w:widowControl w:val="0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12D66" w:rsidRDefault="00144CCD" w:rsidP="00260DC5">
            <w:pPr>
              <w:widowControl w:val="0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12D66" w:rsidRDefault="00144CCD" w:rsidP="00260DC5">
            <w:pPr>
              <w:widowControl w:val="0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12D66" w:rsidRDefault="00144CCD" w:rsidP="00260DC5">
            <w:pPr>
              <w:widowControl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12D66" w:rsidRDefault="00144CCD" w:rsidP="00260DC5">
            <w:pPr>
              <w:widowControl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12D66" w:rsidRDefault="00144CCD" w:rsidP="00260DC5">
            <w:pPr>
              <w:widowControl w:val="0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12D66" w:rsidRDefault="00144CCD" w:rsidP="00260DC5">
            <w:pPr>
              <w:widowControl w:val="0"/>
              <w:ind w:left="200" w:right="140"/>
              <w:rPr>
                <w:sz w:val="20"/>
                <w:szCs w:val="20"/>
              </w:rPr>
            </w:pPr>
          </w:p>
        </w:tc>
      </w:tr>
    </w:tbl>
    <w:p w:rsidR="00144CCD" w:rsidRDefault="00144CCD" w:rsidP="00144CC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4CCD" w:rsidRPr="00E10D00" w:rsidRDefault="00144CCD" w:rsidP="00144CC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144CCD" w:rsidRPr="00757728" w:rsidRDefault="00144CCD" w:rsidP="00144CC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44CCD" w:rsidRPr="00757728" w:rsidRDefault="006E5474" w:rsidP="00144CC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="00144CCD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144CCD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(Подпись)                                  </w:t>
      </w:r>
      <w:r w:rsidR="00144CCD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44CCD" w:rsidRPr="00712D66" w:rsidRDefault="00144CCD" w:rsidP="00144CCD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44CCD" w:rsidRPr="006132C8" w:rsidRDefault="00144CCD" w:rsidP="00144CCD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144CCD" w:rsidRDefault="00144CCD" w:rsidP="00144CCD">
      <w:pPr>
        <w:widowContro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44CCD" w:rsidRPr="00712D66" w:rsidRDefault="00144CCD" w:rsidP="00144CCD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Pr="00E557F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Раздел № </w:t>
      </w:r>
      <w:r w:rsidR="00845AB7" w:rsidRPr="00E557F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F744FD" w:rsidRDefault="00144CCD" w:rsidP="00144CCD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845A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144CCD" w:rsidRPr="00712D66" w:rsidRDefault="00611340" w:rsidP="00144CCD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</w:t>
      </w:r>
      <w:r w:rsidR="00845AB7">
        <w:rPr>
          <w:rFonts w:ascii="Times New Roman" w:eastAsia="Times New Roman" w:hAnsi="Times New Roman" w:cs="Times New Roman"/>
          <w:bCs/>
          <w:sz w:val="24"/>
          <w:szCs w:val="24"/>
        </w:rPr>
        <w:t>Союз изыскателей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44CCD" w:rsidRPr="00712D66" w:rsidRDefault="00144CCD" w:rsidP="00144CCD">
      <w:pPr>
        <w:widowControl w:val="0"/>
        <w:jc w:val="center"/>
        <w:rPr>
          <w:sz w:val="24"/>
          <w:szCs w:val="24"/>
        </w:rPr>
      </w:pPr>
    </w:p>
    <w:p w:rsidR="00144CCD" w:rsidRPr="00712D66" w:rsidRDefault="00144CCD" w:rsidP="00144CCD">
      <w:pPr>
        <w:widowControl w:val="0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144CCD" w:rsidRPr="00712D66" w:rsidRDefault="00144CCD" w:rsidP="00144CCD">
      <w:pPr>
        <w:widowControl w:val="0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</w:t>
      </w:r>
      <w:r w:rsidR="006E5474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строительств</w:t>
      </w:r>
      <w:r w:rsidR="006E547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, реконструкции,</w:t>
      </w:r>
      <w:r w:rsidR="006E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</w:t>
      </w:r>
      <w:r w:rsidR="006E5474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ремонт</w:t>
      </w:r>
      <w:r w:rsidR="006E5474">
        <w:rPr>
          <w:rFonts w:ascii="Times New Roman" w:eastAsia="Times New Roman" w:hAnsi="Times New Roman" w:cs="Times New Roman"/>
          <w:b/>
          <w:sz w:val="24"/>
          <w:szCs w:val="24"/>
        </w:rPr>
        <w:t>е и сносе объектов капитального строительства</w:t>
      </w:r>
    </w:p>
    <w:p w:rsidR="00144CCD" w:rsidRPr="00712D66" w:rsidRDefault="00144CCD" w:rsidP="00144CCD">
      <w:pPr>
        <w:widowControl w:val="0"/>
        <w:jc w:val="center"/>
        <w:rPr>
          <w:sz w:val="24"/>
          <w:szCs w:val="24"/>
        </w:rPr>
      </w:pPr>
    </w:p>
    <w:p w:rsidR="00144CCD" w:rsidRPr="00712D66" w:rsidRDefault="00144CCD" w:rsidP="00144CCD">
      <w:pPr>
        <w:widowControl w:val="0"/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144CCD" w:rsidRDefault="00144CCD" w:rsidP="00144CCD">
      <w:pPr>
        <w:widowControl w:val="0"/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144CCD" w:rsidRPr="00E66691" w:rsidTr="00260DC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E66691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E66691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</w:t>
            </w:r>
          </w:p>
          <w:p w:rsidR="00144CCD" w:rsidRPr="00E66691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(авария, пожар, несчастный случай)</w:t>
            </w:r>
          </w:p>
          <w:p w:rsidR="00144CCD" w:rsidRPr="00E66691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E66691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E66691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E66691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E66691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4CCD" w:rsidRPr="00E66691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144CCD" w:rsidRPr="00712D66" w:rsidTr="00260DC5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12D66" w:rsidRDefault="00144CCD" w:rsidP="00260DC5">
            <w:pPr>
              <w:widowControl w:val="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12D66" w:rsidRDefault="00144CCD" w:rsidP="00260DC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12D66" w:rsidRDefault="00144CCD" w:rsidP="00260DC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12D66" w:rsidRDefault="00144CCD" w:rsidP="00260DC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12D66" w:rsidRDefault="00144CCD" w:rsidP="00260DC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12D66" w:rsidRDefault="00144CCD" w:rsidP="00260DC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4CCD" w:rsidRPr="00712D66" w:rsidRDefault="00144CCD" w:rsidP="00260DC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4CCD" w:rsidRDefault="00144CCD" w:rsidP="00144CC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4CCD" w:rsidRPr="00E10D00" w:rsidRDefault="00144CCD" w:rsidP="00144CC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144CCD" w:rsidRDefault="00144CCD" w:rsidP="00144CCD">
      <w:pPr>
        <w:widowControl w:val="0"/>
        <w:jc w:val="both"/>
      </w:pPr>
    </w:p>
    <w:p w:rsidR="00144CCD" w:rsidRPr="00757728" w:rsidRDefault="00144CCD" w:rsidP="00144CCD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44CCD" w:rsidRPr="00757728" w:rsidRDefault="00144CCD" w:rsidP="00144CC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6E547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</w:t>
      </w:r>
      <w:r w:rsidR="006E547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44CCD" w:rsidRPr="00C151F2" w:rsidRDefault="00144CCD" w:rsidP="00144CCD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44CCD" w:rsidRPr="00C151F2" w:rsidRDefault="00144CCD" w:rsidP="00144CC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4CCD" w:rsidRPr="006132C8" w:rsidRDefault="00144CCD" w:rsidP="00144CC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44CCD" w:rsidRPr="006132C8" w:rsidRDefault="00144CCD" w:rsidP="00144CCD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44CCD" w:rsidRDefault="00144CCD" w:rsidP="00144CCD">
      <w:pPr>
        <w:widowControl w:val="0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="00D240DF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144CCD" w:rsidRPr="00C151F2" w:rsidRDefault="00144CCD" w:rsidP="00144CCD">
      <w:pPr>
        <w:widowControl w:val="0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144CCD" w:rsidRDefault="00144CCD" w:rsidP="00144CCD">
      <w:pPr>
        <w:widowControl w:val="0"/>
        <w:jc w:val="center"/>
      </w:pPr>
    </w:p>
    <w:p w:rsidR="00144CCD" w:rsidRDefault="00144CCD" w:rsidP="00144CCD">
      <w:pPr>
        <w:widowControl w:val="0"/>
      </w:pPr>
    </w:p>
    <w:p w:rsidR="00144CCD" w:rsidRPr="00C151F2" w:rsidRDefault="00144CCD" w:rsidP="00144CCD">
      <w:pPr>
        <w:widowControl w:val="0"/>
        <w:jc w:val="right"/>
        <w:rPr>
          <w:bCs/>
          <w:sz w:val="24"/>
          <w:szCs w:val="24"/>
        </w:rPr>
      </w:pPr>
      <w:r w:rsidRPr="00E557F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Раздел № </w:t>
      </w:r>
      <w:r w:rsidR="00E557F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F744FD" w:rsidRDefault="00144CCD" w:rsidP="00144CCD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6833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144CCD" w:rsidRPr="00C151F2" w:rsidRDefault="00611340" w:rsidP="00144CCD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</w:t>
      </w:r>
      <w:r w:rsidR="0068331E">
        <w:rPr>
          <w:rFonts w:ascii="Times New Roman" w:eastAsia="Times New Roman" w:hAnsi="Times New Roman" w:cs="Times New Roman"/>
          <w:bCs/>
          <w:sz w:val="24"/>
          <w:szCs w:val="24"/>
        </w:rPr>
        <w:t>Союз изыскателей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44CCD" w:rsidRPr="00C151F2" w:rsidRDefault="00144CCD" w:rsidP="00144CCD">
      <w:pPr>
        <w:widowControl w:val="0"/>
        <w:rPr>
          <w:sz w:val="24"/>
          <w:szCs w:val="24"/>
        </w:rPr>
      </w:pPr>
    </w:p>
    <w:p w:rsidR="00144CCD" w:rsidRDefault="00144CCD" w:rsidP="00144CC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144CCD" w:rsidRPr="0068331E" w:rsidRDefault="00144CCD" w:rsidP="0068331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участии </w:t>
      </w:r>
      <w:r w:rsidRPr="00E66691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</w:t>
      </w:r>
      <w:r w:rsidR="0068331E">
        <w:rPr>
          <w:rFonts w:ascii="Times New Roman" w:hAnsi="Times New Roman"/>
          <w:b/>
          <w:bCs/>
          <w:color w:val="auto"/>
          <w:sz w:val="24"/>
          <w:szCs w:val="24"/>
        </w:rPr>
        <w:t>Союза</w:t>
      </w:r>
      <w:r w:rsidR="00683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 (ненадлежащим исполнением)</w:t>
      </w:r>
      <w:r w:rsidR="00683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подряда</w:t>
      </w:r>
      <w:r w:rsidR="0068331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выполнение инженерных изысканий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  <w:r w:rsidR="006E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4CCD" w:rsidRPr="00C151F2" w:rsidRDefault="00144CCD" w:rsidP="00144CCD">
      <w:pPr>
        <w:widowControl w:val="0"/>
        <w:rPr>
          <w:sz w:val="24"/>
          <w:szCs w:val="24"/>
        </w:rPr>
      </w:pPr>
    </w:p>
    <w:p w:rsidR="00144CCD" w:rsidRPr="00C151F2" w:rsidRDefault="00144CCD" w:rsidP="00144CCD">
      <w:pPr>
        <w:widowControl w:val="0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144CCD" w:rsidRDefault="00144CCD" w:rsidP="00144CCD">
      <w:pPr>
        <w:widowControl w:val="0"/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144CCD" w:rsidRPr="002135DA" w:rsidTr="00260DC5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E66691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E66691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E66691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Подсудность,</w:t>
            </w:r>
          </w:p>
          <w:p w:rsidR="00144CCD" w:rsidRPr="00E66691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E66691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144CCD" w:rsidRPr="00E66691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деле (истец, ответчик, третье лицо)</w:t>
            </w:r>
          </w:p>
          <w:p w:rsidR="00144CCD" w:rsidRPr="00E66691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E66691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E66691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144CCD" w:rsidRPr="00757728" w:rsidTr="00260DC5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57728" w:rsidRDefault="00144CCD" w:rsidP="00260DC5">
            <w:pPr>
              <w:widowControl w:val="0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57728" w:rsidRDefault="00144CCD" w:rsidP="00260DC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57728" w:rsidRDefault="00144CCD" w:rsidP="00260DC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57728" w:rsidRDefault="00144CCD" w:rsidP="00260DC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57728" w:rsidRDefault="00144CCD" w:rsidP="00260DC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757728" w:rsidRDefault="00144CCD" w:rsidP="00260DC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144CCD" w:rsidRDefault="00144CCD" w:rsidP="00144CC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4CCD" w:rsidRPr="00E10D00" w:rsidRDefault="00144CCD" w:rsidP="00144CC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144CCD" w:rsidRDefault="00144CCD" w:rsidP="00144CCD">
      <w:pPr>
        <w:widowControl w:val="0"/>
      </w:pPr>
    </w:p>
    <w:p w:rsidR="00144CCD" w:rsidRPr="00757728" w:rsidRDefault="00144CCD" w:rsidP="00144CCD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44CCD" w:rsidRPr="00757728" w:rsidRDefault="00144CCD" w:rsidP="00144CC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</w:t>
      </w:r>
      <w:r w:rsidR="006E547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44CCD" w:rsidRPr="00C151F2" w:rsidRDefault="00144CCD" w:rsidP="00144CCD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44CCD" w:rsidRPr="00C151F2" w:rsidRDefault="00144CCD" w:rsidP="00144CC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4CCD" w:rsidRPr="006132C8" w:rsidRDefault="00144CCD" w:rsidP="00144CC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44CCD" w:rsidRPr="006132C8" w:rsidRDefault="00144CCD" w:rsidP="00144CCD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44CCD" w:rsidRDefault="00144CCD" w:rsidP="00144CCD">
      <w:pPr>
        <w:widowControl w:val="0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E557F0" w:rsidRDefault="00D240DF" w:rsidP="00144CCD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144CCD" w:rsidRDefault="00144CCD" w:rsidP="00144CCD">
      <w:pPr>
        <w:widowControl w:val="0"/>
        <w:jc w:val="both"/>
      </w:pPr>
    </w:p>
    <w:p w:rsidR="00144CCD" w:rsidRPr="00D42B78" w:rsidRDefault="00144CCD" w:rsidP="00144CCD">
      <w:pPr>
        <w:widowControl w:val="0"/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144CCD" w:rsidRPr="003F1F31" w:rsidRDefault="00144CCD" w:rsidP="00144CCD">
      <w:pPr>
        <w:widowControl w:val="0"/>
        <w:jc w:val="right"/>
        <w:rPr>
          <w:bCs/>
          <w:sz w:val="24"/>
          <w:szCs w:val="24"/>
        </w:rPr>
      </w:pPr>
      <w:r w:rsidRPr="00E557F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</w:t>
      </w:r>
      <w:r w:rsidR="00E557F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F744FD" w:rsidRDefault="00144CCD" w:rsidP="00144CCD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6833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144CCD" w:rsidRPr="00E940DE" w:rsidRDefault="00611340" w:rsidP="00144CCD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</w:t>
      </w:r>
      <w:r w:rsidR="0068331E">
        <w:rPr>
          <w:rFonts w:ascii="Times New Roman" w:eastAsia="Times New Roman" w:hAnsi="Times New Roman" w:cs="Times New Roman"/>
          <w:bCs/>
          <w:sz w:val="24"/>
          <w:szCs w:val="24"/>
        </w:rPr>
        <w:t>Союз изыскателей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44CCD" w:rsidRPr="00E940DE" w:rsidRDefault="00144CCD" w:rsidP="00144CCD">
      <w:pPr>
        <w:widowControl w:val="0"/>
        <w:rPr>
          <w:sz w:val="24"/>
          <w:szCs w:val="24"/>
        </w:rPr>
      </w:pPr>
    </w:p>
    <w:p w:rsidR="00144CCD" w:rsidRPr="003F1F31" w:rsidRDefault="00144CCD" w:rsidP="00144CCD">
      <w:pPr>
        <w:widowControl w:val="0"/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highlight w:val="yellow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 w:rsidR="0068331E">
        <w:rPr>
          <w:rFonts w:ascii="Times New Roman" w:hAnsi="Times New Roman"/>
          <w:b/>
          <w:bCs/>
          <w:color w:val="auto"/>
          <w:sz w:val="24"/>
          <w:szCs w:val="24"/>
        </w:rPr>
        <w:t>Союза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F25725">
        <w:rPr>
          <w:rFonts w:ascii="Times New Roman" w:eastAsia="Times New Roman" w:hAnsi="Times New Roman" w:cs="Times New Roman"/>
          <w:b/>
          <w:sz w:val="24"/>
          <w:szCs w:val="24"/>
        </w:rPr>
        <w:t>риска гражданской ответственности,</w:t>
      </w:r>
    </w:p>
    <w:p w:rsidR="00144CCD" w:rsidRDefault="00144CCD" w:rsidP="00144CC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которая может наступить в случае</w:t>
      </w:r>
      <w:r w:rsidR="006E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</w:p>
    <w:p w:rsidR="00144CCD" w:rsidRPr="00E940DE" w:rsidRDefault="0068331E" w:rsidP="00144CCD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Союза</w:t>
      </w:r>
      <w:r w:rsidR="00144C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CCD" w:rsidRPr="00E940DE">
        <w:rPr>
          <w:rFonts w:ascii="Times New Roman" w:eastAsia="Times New Roman" w:hAnsi="Times New Roman" w:cs="Times New Roman"/>
          <w:b/>
          <w:sz w:val="24"/>
          <w:szCs w:val="24"/>
        </w:rPr>
        <w:t>условий договора строительного подряда; о страховых случаях</w:t>
      </w:r>
      <w:r w:rsidR="006E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CCD"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144CCD" w:rsidRDefault="00144CCD" w:rsidP="00144CCD">
      <w:pPr>
        <w:widowControl w:val="0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144CCD" w:rsidRPr="000A26AE" w:rsidTr="00260DC5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spacing w:line="240" w:lineRule="auto"/>
              <w:ind w:right="-61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331EB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144CCD" w:rsidRPr="000A26AE" w:rsidRDefault="00144CCD" w:rsidP="00260DC5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144CCD" w:rsidRPr="000A26AE" w:rsidTr="00260DC5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144CCD" w:rsidRPr="000A26AE" w:rsidTr="00260DC5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144CCD" w:rsidRPr="000A26AE" w:rsidTr="00260DC5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0A26AE" w:rsidRDefault="00144CCD" w:rsidP="00260DC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44CCD" w:rsidRDefault="00144CCD" w:rsidP="00144CCD">
      <w:pPr>
        <w:widowControl w:val="0"/>
        <w:jc w:val="center"/>
      </w:pPr>
    </w:p>
    <w:p w:rsidR="00144CCD" w:rsidRPr="00E10D00" w:rsidRDefault="00144CCD" w:rsidP="00144CC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144CCD" w:rsidRDefault="00144CCD" w:rsidP="00144CCD">
      <w:pPr>
        <w:widowControl w:val="0"/>
        <w:jc w:val="center"/>
      </w:pPr>
    </w:p>
    <w:p w:rsidR="00144CCD" w:rsidRPr="00757728" w:rsidRDefault="00144CCD" w:rsidP="00144CCD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44CCD" w:rsidRPr="00757728" w:rsidRDefault="006E5474" w:rsidP="00144CC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="00144CCD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="00144CCD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(Подпись)                                  </w:t>
      </w:r>
      <w:r w:rsidR="00144CCD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44CCD" w:rsidRPr="00C151F2" w:rsidRDefault="00144CCD" w:rsidP="00144CCD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44CCD" w:rsidRPr="00C151F2" w:rsidRDefault="00144CCD" w:rsidP="00144CC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4CCD" w:rsidRPr="006132C8" w:rsidRDefault="00144CCD" w:rsidP="00144CC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44CCD" w:rsidRPr="006132C8" w:rsidRDefault="00144CCD" w:rsidP="00144CCD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44CCD" w:rsidRDefault="00144CCD" w:rsidP="00144CCD">
      <w:pPr>
        <w:widowControl w:val="0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144CCD" w:rsidRPr="000331EB" w:rsidRDefault="00144CCD" w:rsidP="00144CCD">
      <w:pPr>
        <w:widowControl w:val="0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E557F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Раздел № </w:t>
      </w:r>
      <w:r w:rsidR="00E557F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F744FD" w:rsidRDefault="00144CCD" w:rsidP="00144CCD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6E54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144CCD" w:rsidRPr="000A26AE" w:rsidRDefault="00611340" w:rsidP="00144CCD">
      <w:pPr>
        <w:widowControl w:val="0"/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</w:t>
      </w:r>
      <w:r w:rsidR="0068331E">
        <w:rPr>
          <w:rFonts w:ascii="Times New Roman" w:eastAsia="Times New Roman" w:hAnsi="Times New Roman" w:cs="Times New Roman"/>
          <w:bCs/>
          <w:sz w:val="24"/>
          <w:szCs w:val="24"/>
        </w:rPr>
        <w:t>Союз изыскателей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44CCD" w:rsidRPr="000A26AE" w:rsidRDefault="00144CCD" w:rsidP="00144CCD">
      <w:pPr>
        <w:widowControl w:val="0"/>
        <w:spacing w:line="240" w:lineRule="auto"/>
        <w:jc w:val="center"/>
        <w:rPr>
          <w:sz w:val="24"/>
          <w:szCs w:val="24"/>
        </w:rPr>
      </w:pPr>
    </w:p>
    <w:p w:rsidR="00144CCD" w:rsidRPr="000A26AE" w:rsidRDefault="00144CCD" w:rsidP="00144CC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260DC5"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имуществе</w:t>
      </w:r>
    </w:p>
    <w:p w:rsidR="00144CCD" w:rsidRPr="000A26AE" w:rsidRDefault="00144CCD" w:rsidP="00144CC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6E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="0068331E">
        <w:rPr>
          <w:rFonts w:ascii="Times New Roman" w:eastAsia="Times New Roman" w:hAnsi="Times New Roman" w:cs="Times New Roman"/>
          <w:b/>
          <w:sz w:val="24"/>
          <w:szCs w:val="24"/>
        </w:rPr>
        <w:t>инженерных изысканий</w:t>
      </w:r>
    </w:p>
    <w:p w:rsidR="00144CCD" w:rsidRPr="000A26AE" w:rsidRDefault="00144CCD" w:rsidP="00144CC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4390"/>
      </w:tblGrid>
      <w:tr w:rsidR="00144CCD" w:rsidRPr="00E66691" w:rsidTr="00260DC5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E66691" w:rsidRDefault="00144CCD" w:rsidP="00260DC5">
            <w:pPr>
              <w:widowControl w:val="0"/>
              <w:spacing w:line="240" w:lineRule="auto"/>
              <w:jc w:val="center"/>
            </w:pPr>
            <w:r w:rsidRPr="00E6669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44CCD" w:rsidRPr="00E66691" w:rsidRDefault="00144CCD" w:rsidP="00260DC5">
            <w:pPr>
              <w:widowControl w:val="0"/>
              <w:spacing w:line="240" w:lineRule="auto"/>
              <w:jc w:val="center"/>
            </w:pPr>
            <w:r w:rsidRPr="00E66691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E66691" w:rsidRDefault="00144CCD" w:rsidP="00260DC5">
            <w:pPr>
              <w:widowControl w:val="0"/>
              <w:spacing w:line="240" w:lineRule="auto"/>
              <w:jc w:val="center"/>
            </w:pPr>
            <w:r w:rsidRPr="00E6669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E66691" w:rsidRDefault="00144CCD" w:rsidP="00260DC5">
            <w:pPr>
              <w:widowControl w:val="0"/>
              <w:spacing w:line="240" w:lineRule="auto"/>
              <w:jc w:val="center"/>
            </w:pPr>
            <w:r w:rsidRPr="00E6669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E66691" w:rsidRDefault="00144CCD" w:rsidP="00260DC5">
            <w:pPr>
              <w:widowControl w:val="0"/>
              <w:spacing w:line="240" w:lineRule="auto"/>
              <w:jc w:val="center"/>
            </w:pPr>
            <w:r w:rsidRPr="00E6669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E66691" w:rsidRDefault="00144CCD" w:rsidP="00260DC5">
            <w:pPr>
              <w:widowControl w:val="0"/>
              <w:spacing w:line="240" w:lineRule="auto"/>
              <w:jc w:val="center"/>
            </w:pPr>
            <w:r w:rsidRPr="00E6669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</w:t>
            </w:r>
          </w:p>
        </w:tc>
      </w:tr>
      <w:tr w:rsidR="00144CCD" w:rsidRPr="00F667C0" w:rsidTr="00260DC5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CD" w:rsidRPr="00F667C0" w:rsidRDefault="00144CCD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44CCD" w:rsidRDefault="00144CCD" w:rsidP="00144C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1340" w:rsidRPr="00611340" w:rsidRDefault="00144CCD" w:rsidP="00144C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(субаренды), заверен</w:t>
      </w:r>
      <w:r>
        <w:rPr>
          <w:rFonts w:ascii="Times New Roman" w:eastAsia="Times New Roman" w:hAnsi="Times New Roman" w:cs="Times New Roman"/>
          <w:sz w:val="24"/>
          <w:szCs w:val="24"/>
        </w:rPr>
        <w:t>ные арендодателем</w:t>
      </w: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</w:t>
      </w:r>
      <w:r w:rsidR="0068331E">
        <w:rPr>
          <w:rFonts w:ascii="Times New Roman" w:eastAsia="Times New Roman" w:hAnsi="Times New Roman" w:cs="Times New Roman"/>
          <w:bCs/>
          <w:sz w:val="24"/>
          <w:szCs w:val="24"/>
        </w:rPr>
        <w:t>Союз</w:t>
      </w: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144CCD" w:rsidRDefault="00144CCD" w:rsidP="00144CC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68331E">
        <w:rPr>
          <w:rFonts w:ascii="Times New Roman" w:eastAsia="Times New Roman" w:hAnsi="Times New Roman" w:cs="Times New Roman"/>
          <w:b/>
          <w:sz w:val="24"/>
          <w:szCs w:val="24"/>
        </w:rPr>
        <w:t>наличии у юридического лица или индивидуального предпринимателя имущества, необходимого для выполнения соответствующих видов работ</w:t>
      </w:r>
      <w:r w:rsidR="006002FC">
        <w:rPr>
          <w:rFonts w:ascii="Times New Roman" w:eastAsia="Times New Roman" w:hAnsi="Times New Roman" w:cs="Times New Roman"/>
          <w:b/>
          <w:sz w:val="24"/>
          <w:szCs w:val="24"/>
        </w:rPr>
        <w:t xml:space="preserve"> (офисные помещения, здания, сооружения, иной недвижимое имущество, оборудование, инвентарь и приборы)</w:t>
      </w:r>
    </w:p>
    <w:tbl>
      <w:tblPr>
        <w:tblW w:w="1506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4156"/>
        <w:gridCol w:w="1984"/>
        <w:gridCol w:w="3686"/>
        <w:gridCol w:w="2835"/>
        <w:gridCol w:w="1701"/>
      </w:tblGrid>
      <w:tr w:rsidR="006002FC" w:rsidRPr="000A26AE" w:rsidTr="006002FC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FC" w:rsidRPr="000A26AE" w:rsidRDefault="006002FC" w:rsidP="00260DC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002FC" w:rsidRPr="000A26AE" w:rsidRDefault="006002FC" w:rsidP="00260DC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FC" w:rsidRPr="000A26AE" w:rsidRDefault="006002FC" w:rsidP="006002F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FC" w:rsidRPr="000A26AE" w:rsidRDefault="006002FC" w:rsidP="00260DC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FC" w:rsidRPr="000A26AE" w:rsidRDefault="006002FC" w:rsidP="00260DC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FC" w:rsidRPr="000A26AE" w:rsidRDefault="006002FC" w:rsidP="00260DC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2FC" w:rsidRPr="006002FC" w:rsidRDefault="006002FC" w:rsidP="00260D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</w:tr>
      <w:tr w:rsidR="006002FC" w:rsidRPr="00F667C0" w:rsidTr="006002FC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FC" w:rsidRPr="00F667C0" w:rsidRDefault="006002FC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FC" w:rsidRPr="00F667C0" w:rsidRDefault="006002FC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FC" w:rsidRPr="00F667C0" w:rsidRDefault="006002FC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FC" w:rsidRPr="00F667C0" w:rsidRDefault="006002FC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FC" w:rsidRPr="00F667C0" w:rsidRDefault="006002FC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2FC" w:rsidRPr="00F667C0" w:rsidRDefault="006002FC" w:rsidP="00260D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44CCD" w:rsidRPr="00E557F0" w:rsidRDefault="00144CCD" w:rsidP="00144C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CCD" w:rsidRPr="00E557F0" w:rsidRDefault="00144CCD" w:rsidP="00144C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F0">
        <w:rPr>
          <w:rFonts w:ascii="Times New Roman" w:eastAsia="Times New Roman" w:hAnsi="Times New Roman" w:cs="Times New Roman"/>
          <w:sz w:val="24"/>
          <w:szCs w:val="24"/>
        </w:rPr>
        <w:t xml:space="preserve">* Приложить копии </w:t>
      </w:r>
      <w:r w:rsidR="00E557F0" w:rsidRPr="00E557F0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соответствующих </w:t>
      </w:r>
      <w:r w:rsidRPr="00E557F0">
        <w:rPr>
          <w:rFonts w:ascii="Times New Roman" w:eastAsia="Times New Roman" w:hAnsi="Times New Roman" w:cs="Times New Roman"/>
          <w:sz w:val="24"/>
          <w:szCs w:val="24"/>
        </w:rPr>
        <w:t>договоров аренды</w:t>
      </w:r>
      <w:r w:rsidR="00E557F0" w:rsidRPr="00E557F0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в предлагаемом порядке:</w:t>
      </w:r>
    </w:p>
    <w:p w:rsidR="00E557F0" w:rsidRPr="00E557F0" w:rsidRDefault="00E557F0" w:rsidP="00144C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F0">
        <w:rPr>
          <w:rFonts w:ascii="Times New Roman" w:eastAsia="Times New Roman" w:hAnsi="Times New Roman" w:cs="Times New Roman"/>
          <w:sz w:val="24"/>
          <w:szCs w:val="24"/>
        </w:rPr>
        <w:t>- вычислительная и множительная техника;</w:t>
      </w:r>
    </w:p>
    <w:p w:rsidR="00E557F0" w:rsidRPr="00E557F0" w:rsidRDefault="00E557F0" w:rsidP="00144C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F0">
        <w:rPr>
          <w:rFonts w:ascii="Times New Roman" w:eastAsia="Times New Roman" w:hAnsi="Times New Roman" w:cs="Times New Roman"/>
          <w:sz w:val="24"/>
          <w:szCs w:val="24"/>
        </w:rPr>
        <w:t>-средства контроля и измерений (приложить копии документов, удостоверяющих наличие средств (счета, договора, гарантийные талоны, другие документы);</w:t>
      </w:r>
    </w:p>
    <w:p w:rsidR="00E557F0" w:rsidRPr="00E557F0" w:rsidRDefault="00E557F0" w:rsidP="00144C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F0">
        <w:rPr>
          <w:rFonts w:ascii="Times New Roman" w:eastAsia="Times New Roman" w:hAnsi="Times New Roman" w:cs="Times New Roman"/>
          <w:sz w:val="24"/>
          <w:szCs w:val="24"/>
        </w:rPr>
        <w:t>-лицензионное и свободно распространяемое программное обеспечение.</w:t>
      </w:r>
    </w:p>
    <w:p w:rsidR="00E557F0" w:rsidRPr="00E557F0" w:rsidRDefault="00E557F0" w:rsidP="00144CC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F0">
        <w:rPr>
          <w:rFonts w:ascii="Times New Roman" w:hAnsi="Times New Roman" w:cs="Times New Roman"/>
          <w:sz w:val="24"/>
          <w:szCs w:val="24"/>
        </w:rPr>
        <w:t>Потребность в вычислительной и множительной технике определяется в соответствии с нормативно-техническими документами в области инженерных изысканий.</w:t>
      </w:r>
    </w:p>
    <w:p w:rsidR="00144CCD" w:rsidRPr="00E10D00" w:rsidRDefault="00144CCD" w:rsidP="00144CC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lastRenderedPageBreak/>
        <w:t>«__» ____________ 20__ г.</w:t>
      </w:r>
    </w:p>
    <w:p w:rsidR="00144CCD" w:rsidRDefault="00144CCD" w:rsidP="00144CCD">
      <w:pPr>
        <w:widowControl w:val="0"/>
        <w:spacing w:line="240" w:lineRule="auto"/>
        <w:jc w:val="center"/>
      </w:pPr>
    </w:p>
    <w:p w:rsidR="00144CCD" w:rsidRPr="00757728" w:rsidRDefault="00144CCD" w:rsidP="00144CCD">
      <w:pPr>
        <w:widowControl w:val="0"/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44CCD" w:rsidRPr="00757728" w:rsidRDefault="00144CCD" w:rsidP="00144CC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6E547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44CCD" w:rsidRPr="00C151F2" w:rsidRDefault="00144CCD" w:rsidP="00144CCD">
      <w:pPr>
        <w:widowControl w:val="0"/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44CCD" w:rsidRPr="006132C8" w:rsidRDefault="00144CCD" w:rsidP="00144CC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260DC5" w:rsidRDefault="00144CCD" w:rsidP="00260DC5">
      <w:pPr>
        <w:widowControl w:val="0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bookmarkEnd w:id="1"/>
      <w:r w:rsidR="00D240DF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144CCD" w:rsidRDefault="00260DC5" w:rsidP="00260DC5">
      <w:pPr>
        <w:widowControl w:val="0"/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в случае изменения ранее поданных сведений</w:t>
      </w:r>
    </w:p>
    <w:sectPr w:rsidR="00144CCD" w:rsidSect="00260DC5">
      <w:headerReference w:type="default" r:id="rId12"/>
      <w:headerReference w:type="first" r:id="rId13"/>
      <w:pgSz w:w="16834" w:h="11909" w:orient="landscape"/>
      <w:pgMar w:top="1418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DF" w:rsidRDefault="00D240DF">
      <w:pPr>
        <w:spacing w:line="240" w:lineRule="auto"/>
      </w:pPr>
      <w:r>
        <w:separator/>
      </w:r>
    </w:p>
  </w:endnote>
  <w:endnote w:type="continuationSeparator" w:id="0">
    <w:p w:rsidR="00D240DF" w:rsidRDefault="00D24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8F" w:rsidRDefault="00FD278F" w:rsidP="00260DC5">
    <w:pPr>
      <w:pStyle w:val="af1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D278F" w:rsidRDefault="00FD278F">
    <w:pPr>
      <w:pStyle w:val="af1"/>
    </w:pPr>
  </w:p>
  <w:p w:rsidR="00895830" w:rsidRDefault="00895830"/>
  <w:p w:rsidR="00895830" w:rsidRDefault="00895830"/>
  <w:p w:rsidR="00895830" w:rsidRDefault="00895830"/>
  <w:p w:rsidR="00895830" w:rsidRDefault="00895830"/>
  <w:p w:rsidR="00895830" w:rsidRDefault="008958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520465"/>
      <w:docPartObj>
        <w:docPartGallery w:val="Page Numbers (Bottom of Page)"/>
        <w:docPartUnique/>
      </w:docPartObj>
    </w:sdtPr>
    <w:sdtEndPr/>
    <w:sdtContent>
      <w:p w:rsidR="006465E2" w:rsidRDefault="006465E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C05">
          <w:rPr>
            <w:noProof/>
          </w:rPr>
          <w:t>8</w:t>
        </w:r>
        <w:r>
          <w:fldChar w:fldCharType="end"/>
        </w:r>
      </w:p>
    </w:sdtContent>
  </w:sdt>
  <w:p w:rsidR="00FD278F" w:rsidRPr="00767314" w:rsidRDefault="00FD278F" w:rsidP="00260DC5">
    <w:pPr>
      <w:pStyle w:val="af1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8F" w:rsidRPr="00E46B71" w:rsidRDefault="00FD278F" w:rsidP="0062368F">
    <w:pPr>
      <w:pStyle w:val="af1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DF" w:rsidRDefault="00D240DF">
      <w:pPr>
        <w:spacing w:line="240" w:lineRule="auto"/>
      </w:pPr>
      <w:r>
        <w:separator/>
      </w:r>
    </w:p>
  </w:footnote>
  <w:footnote w:type="continuationSeparator" w:id="0">
    <w:p w:rsidR="00D240DF" w:rsidRDefault="00D240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8F" w:rsidRDefault="00FD278F" w:rsidP="00260DC5">
    <w:pPr>
      <w:pStyle w:val="af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D278F" w:rsidRDefault="00FD278F" w:rsidP="00260DC5">
    <w:pPr>
      <w:pStyle w:val="af"/>
      <w:framePr w:wrap="none" w:vAnchor="text" w:hAnchor="margin" w:xAlign="right" w:y="1"/>
      <w:ind w:right="36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D278F" w:rsidRDefault="00FD278F" w:rsidP="00260DC5">
    <w:pPr>
      <w:pStyle w:val="af"/>
      <w:ind w:right="360"/>
    </w:pPr>
  </w:p>
  <w:p w:rsidR="00895830" w:rsidRDefault="00895830"/>
  <w:p w:rsidR="00895830" w:rsidRDefault="00895830"/>
  <w:p w:rsidR="00895830" w:rsidRDefault="00895830"/>
  <w:p w:rsidR="00895830" w:rsidRDefault="00895830"/>
  <w:p w:rsidR="00895830" w:rsidRDefault="008958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8F" w:rsidRDefault="00FD278F" w:rsidP="00260DC5">
    <w:pPr>
      <w:pStyle w:val="af"/>
      <w:framePr w:h="290" w:hRule="exact" w:wrap="none" w:vAnchor="text" w:hAnchor="page" w:x="8619" w:y="62"/>
      <w:rPr>
        <w:rStyle w:val="af4"/>
      </w:rPr>
    </w:pPr>
  </w:p>
  <w:p w:rsidR="00FD278F" w:rsidRDefault="00FD278F" w:rsidP="001D22EA">
    <w:pPr>
      <w:pStyle w:val="af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8F" w:rsidRDefault="00FD278F" w:rsidP="00260DC5">
    <w:pPr>
      <w:pStyle w:val="af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530D9D"/>
    <w:multiLevelType w:val="hybridMultilevel"/>
    <w:tmpl w:val="3B9298BE"/>
    <w:lvl w:ilvl="0" w:tplc="E4844E6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35E9"/>
    <w:multiLevelType w:val="hybridMultilevel"/>
    <w:tmpl w:val="F2B257E2"/>
    <w:lvl w:ilvl="0" w:tplc="FC34F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F5A68"/>
    <w:multiLevelType w:val="hybridMultilevel"/>
    <w:tmpl w:val="C4E2A7AA"/>
    <w:lvl w:ilvl="0" w:tplc="DE306EF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9" w15:restartNumberingAfterBreak="0">
    <w:nsid w:val="528D2DC4"/>
    <w:multiLevelType w:val="hybridMultilevel"/>
    <w:tmpl w:val="AFC81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247B0"/>
    <w:multiLevelType w:val="hybridMultilevel"/>
    <w:tmpl w:val="394C6F2A"/>
    <w:lvl w:ilvl="0" w:tplc="AA843C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5591C"/>
    <w:multiLevelType w:val="hybridMultilevel"/>
    <w:tmpl w:val="19A8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E66BB"/>
    <w:multiLevelType w:val="hybridMultilevel"/>
    <w:tmpl w:val="78D616C4"/>
    <w:lvl w:ilvl="0" w:tplc="FE0CC64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CD"/>
    <w:rsid w:val="000321F3"/>
    <w:rsid w:val="0003314B"/>
    <w:rsid w:val="00064273"/>
    <w:rsid w:val="00064B9F"/>
    <w:rsid w:val="0006566F"/>
    <w:rsid w:val="00070BCB"/>
    <w:rsid w:val="0007304F"/>
    <w:rsid w:val="000A107D"/>
    <w:rsid w:val="00144CCD"/>
    <w:rsid w:val="001616B2"/>
    <w:rsid w:val="00193860"/>
    <w:rsid w:val="001B488F"/>
    <w:rsid w:val="001D22EA"/>
    <w:rsid w:val="002018F4"/>
    <w:rsid w:val="00256AB0"/>
    <w:rsid w:val="0025741F"/>
    <w:rsid w:val="00260DC5"/>
    <w:rsid w:val="002633D5"/>
    <w:rsid w:val="002D3F12"/>
    <w:rsid w:val="002E1AE9"/>
    <w:rsid w:val="002F305F"/>
    <w:rsid w:val="0035529C"/>
    <w:rsid w:val="00370A10"/>
    <w:rsid w:val="00426C57"/>
    <w:rsid w:val="00456895"/>
    <w:rsid w:val="00473DD9"/>
    <w:rsid w:val="004820B7"/>
    <w:rsid w:val="00485895"/>
    <w:rsid w:val="004C675A"/>
    <w:rsid w:val="004F0F88"/>
    <w:rsid w:val="00555C05"/>
    <w:rsid w:val="005721D8"/>
    <w:rsid w:val="00584FE8"/>
    <w:rsid w:val="00590129"/>
    <w:rsid w:val="005B18EA"/>
    <w:rsid w:val="005C6A3C"/>
    <w:rsid w:val="005D03BA"/>
    <w:rsid w:val="005F4FE8"/>
    <w:rsid w:val="006002FC"/>
    <w:rsid w:val="00604D22"/>
    <w:rsid w:val="00611340"/>
    <w:rsid w:val="0062368F"/>
    <w:rsid w:val="00624FAA"/>
    <w:rsid w:val="00625949"/>
    <w:rsid w:val="00627FFA"/>
    <w:rsid w:val="006465E2"/>
    <w:rsid w:val="006534D1"/>
    <w:rsid w:val="0066143D"/>
    <w:rsid w:val="0068331E"/>
    <w:rsid w:val="006E5474"/>
    <w:rsid w:val="006F3471"/>
    <w:rsid w:val="00755A93"/>
    <w:rsid w:val="00787665"/>
    <w:rsid w:val="007C1775"/>
    <w:rsid w:val="007D4E4D"/>
    <w:rsid w:val="007F3C72"/>
    <w:rsid w:val="00845AB7"/>
    <w:rsid w:val="00892D36"/>
    <w:rsid w:val="00895830"/>
    <w:rsid w:val="008A6750"/>
    <w:rsid w:val="008A7FA1"/>
    <w:rsid w:val="008D33E3"/>
    <w:rsid w:val="008D6813"/>
    <w:rsid w:val="00913598"/>
    <w:rsid w:val="009427EE"/>
    <w:rsid w:val="00943693"/>
    <w:rsid w:val="009A1F73"/>
    <w:rsid w:val="00A21764"/>
    <w:rsid w:val="00A2331B"/>
    <w:rsid w:val="00A24AD4"/>
    <w:rsid w:val="00A308E7"/>
    <w:rsid w:val="00A7526F"/>
    <w:rsid w:val="00AE26A0"/>
    <w:rsid w:val="00AE2BA0"/>
    <w:rsid w:val="00B40775"/>
    <w:rsid w:val="00B81069"/>
    <w:rsid w:val="00BB72DF"/>
    <w:rsid w:val="00C01946"/>
    <w:rsid w:val="00C13D44"/>
    <w:rsid w:val="00C2789F"/>
    <w:rsid w:val="00C4799F"/>
    <w:rsid w:val="00C56D24"/>
    <w:rsid w:val="00CB7795"/>
    <w:rsid w:val="00CC27AF"/>
    <w:rsid w:val="00D12FAC"/>
    <w:rsid w:val="00D240DF"/>
    <w:rsid w:val="00D4469A"/>
    <w:rsid w:val="00DD4F86"/>
    <w:rsid w:val="00E16741"/>
    <w:rsid w:val="00E17498"/>
    <w:rsid w:val="00E27338"/>
    <w:rsid w:val="00E368E7"/>
    <w:rsid w:val="00E557F0"/>
    <w:rsid w:val="00E913C2"/>
    <w:rsid w:val="00EE76A8"/>
    <w:rsid w:val="00EF1439"/>
    <w:rsid w:val="00F11E6C"/>
    <w:rsid w:val="00F4582B"/>
    <w:rsid w:val="00F744FD"/>
    <w:rsid w:val="00F94E9E"/>
    <w:rsid w:val="00FD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50D51-B871-4ABB-9C1D-FEFD5F5B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8F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144CC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144CC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144CC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144CC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144CC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144CC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CCD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144CCD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144CCD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144CCD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44CCD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144CCD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144CCD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144CCD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144CCD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144CC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144CCD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144CCD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4CCD"/>
    <w:rPr>
      <w:rFonts w:ascii="Arial" w:eastAsia="Arial" w:hAnsi="Arial" w:cs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144CC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44CCD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4CCD"/>
    <w:rPr>
      <w:rFonts w:ascii="Times New Roman" w:eastAsia="Arial" w:hAnsi="Times New Roman" w:cs="Times New Roman"/>
      <w:sz w:val="18"/>
      <w:szCs w:val="18"/>
    </w:rPr>
  </w:style>
  <w:style w:type="paragraph" w:styleId="ac">
    <w:name w:val="endnote text"/>
    <w:basedOn w:val="a"/>
    <w:link w:val="ad"/>
    <w:uiPriority w:val="99"/>
    <w:unhideWhenUsed/>
    <w:rsid w:val="00144CCD"/>
    <w:rPr>
      <w:rFonts w:cs="Times New Roman"/>
      <w:sz w:val="24"/>
      <w:szCs w:val="24"/>
    </w:rPr>
  </w:style>
  <w:style w:type="character" w:customStyle="1" w:styleId="ad">
    <w:name w:val="Текст концевой сноски Знак"/>
    <w:basedOn w:val="a0"/>
    <w:link w:val="ac"/>
    <w:uiPriority w:val="99"/>
    <w:rsid w:val="00144CCD"/>
    <w:rPr>
      <w:rFonts w:ascii="Arial" w:eastAsia="Arial" w:hAnsi="Arial" w:cs="Times New Roman"/>
      <w:color w:val="000000"/>
      <w:sz w:val="24"/>
      <w:szCs w:val="24"/>
    </w:rPr>
  </w:style>
  <w:style w:type="character" w:styleId="ae">
    <w:name w:val="endnote reference"/>
    <w:uiPriority w:val="99"/>
    <w:unhideWhenUsed/>
    <w:rsid w:val="00144CC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44CC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44CCD"/>
    <w:rPr>
      <w:rFonts w:ascii="Arial" w:eastAsia="Arial" w:hAnsi="Arial" w:cs="Times New Roman"/>
      <w:color w:val="000000"/>
    </w:rPr>
  </w:style>
  <w:style w:type="paragraph" w:styleId="af1">
    <w:name w:val="footer"/>
    <w:basedOn w:val="a"/>
    <w:link w:val="af2"/>
    <w:uiPriority w:val="99"/>
    <w:unhideWhenUsed/>
    <w:rsid w:val="00144CC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44CCD"/>
    <w:rPr>
      <w:rFonts w:ascii="Arial" w:eastAsia="Arial" w:hAnsi="Arial" w:cs="Times New Roman"/>
      <w:color w:val="000000"/>
    </w:rPr>
  </w:style>
  <w:style w:type="paragraph" w:styleId="af3">
    <w:name w:val="Block Text"/>
    <w:basedOn w:val="a"/>
    <w:rsid w:val="00144CCD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44CCD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44CCD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144CCD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144CCD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44CCD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44CCD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44CCD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44CCD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44CCD"/>
    <w:pPr>
      <w:ind w:left="1760"/>
    </w:pPr>
    <w:rPr>
      <w:rFonts w:ascii="Calibri" w:hAnsi="Calibri"/>
      <w:sz w:val="20"/>
      <w:szCs w:val="20"/>
    </w:rPr>
  </w:style>
  <w:style w:type="character" w:styleId="af4">
    <w:name w:val="page number"/>
    <w:uiPriority w:val="99"/>
    <w:semiHidden/>
    <w:unhideWhenUsed/>
    <w:rsid w:val="00144CCD"/>
  </w:style>
  <w:style w:type="paragraph" w:styleId="af5">
    <w:name w:val="annotation subject"/>
    <w:basedOn w:val="a7"/>
    <w:next w:val="a7"/>
    <w:link w:val="af6"/>
    <w:uiPriority w:val="99"/>
    <w:semiHidden/>
    <w:unhideWhenUsed/>
    <w:rsid w:val="00144CCD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144CCD"/>
    <w:rPr>
      <w:rFonts w:ascii="Arial" w:eastAsia="Arial" w:hAnsi="Arial" w:cs="Times New Roman"/>
      <w:b/>
      <w:bCs/>
      <w:color w:val="000000"/>
      <w:sz w:val="24"/>
      <w:szCs w:val="24"/>
    </w:rPr>
  </w:style>
  <w:style w:type="table" w:styleId="af7">
    <w:name w:val="Table Grid"/>
    <w:basedOn w:val="a1"/>
    <w:uiPriority w:val="59"/>
    <w:rsid w:val="00144CC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144CCD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styleId="af9">
    <w:name w:val="No Spacing"/>
    <w:uiPriority w:val="1"/>
    <w:qFormat/>
    <w:rsid w:val="00144CCD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2F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a">
    <w:name w:val="Normal (Web)"/>
    <w:basedOn w:val="a"/>
    <w:rsid w:val="008D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5">
    <w:name w:val="Style25"/>
    <w:basedOn w:val="a"/>
    <w:rsid w:val="00EE76A8"/>
    <w:pPr>
      <w:widowControl w:val="0"/>
      <w:autoSpaceDE w:val="0"/>
      <w:autoSpaceDN w:val="0"/>
      <w:adjustRightInd w:val="0"/>
      <w:spacing w:line="384" w:lineRule="exact"/>
      <w:ind w:firstLine="77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BB40-F635-412C-9CAA-AB1AD208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Негодяев</dc:creator>
  <cp:lastModifiedBy>User10</cp:lastModifiedBy>
  <cp:revision>13</cp:revision>
  <cp:lastPrinted>2021-05-12T06:53:00Z</cp:lastPrinted>
  <dcterms:created xsi:type="dcterms:W3CDTF">2021-01-29T11:36:00Z</dcterms:created>
  <dcterms:modified xsi:type="dcterms:W3CDTF">2021-05-12T06:54:00Z</dcterms:modified>
</cp:coreProperties>
</file>